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0" w:before="111" w:line="259" w:lineRule="auto"/>
        <w:ind w:firstLine="140"/>
        <w:rPr/>
      </w:pPr>
      <w:r w:rsidDel="00000000" w:rsidR="00000000" w:rsidRPr="00000000">
        <w:rPr>
          <w:rtl w:val="0"/>
        </w:rPr>
        <w:t xml:space="preserve">Modello - Domanda di partecipazione (nel caso di partecipazione a lotti diversi in più forme occorre presentare tante domande quante sono le diverse forme di partecipazione)</w:t>
      </w:r>
    </w:p>
    <w:p w:rsidR="00000000" w:rsidDel="00000000" w:rsidP="00000000" w:rsidRDefault="00000000" w:rsidRPr="00000000" w14:paraId="00000002">
      <w:pPr>
        <w:spacing w:after="0" w:before="161" w:lineRule="auto"/>
        <w:ind w:left="112" w:right="0" w:firstLine="0"/>
        <w:jc w:val="left"/>
        <w:rPr/>
      </w:pPr>
      <w:r w:rsidDel="00000000" w:rsidR="00000000" w:rsidRPr="00000000">
        <w:rPr>
          <w:b w:val="0"/>
          <w:i w:val="0"/>
          <w:color w:val="ffffff"/>
          <w:sz w:val="20"/>
          <w:szCs w:val="20"/>
          <w:shd w:fill="4471c4" w:val="clear"/>
          <w:rtl w:val="0"/>
        </w:rPr>
        <w:t xml:space="preserve"> (da presentare in bollo nel rispetto di quanto stabilito dal Decreto del Presidente della Repubblica n. 642/72)</w:t>
      </w:r>
      <w:hyperlink w:anchor="_heading=h.iwxjmn38ovhr">
        <w:r w:rsidDel="00000000" w:rsidR="00000000" w:rsidRPr="00000000">
          <w:rPr>
            <w:b w:val="0"/>
            <w:i w:val="0"/>
            <w:color w:val="000000"/>
            <w:sz w:val="12"/>
            <w:szCs w:val="12"/>
            <w:shd w:fill="auto" w:val="clear"/>
            <w:rtl w:val="0"/>
          </w:rPr>
          <w:t xml:space="preserve">1</w:t>
        </w:r>
      </w:hyperlink>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 w:line="252.00000000000003" w:lineRule="auto"/>
        <w:ind w:left="14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Le dichiarazioni sostitutive di certificazioni e dell’atto di notorietà sono rese ai sensi degli artt. 46 e 47 del T.U. approvato con D.P.R. 28.12.2000, n. 445</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1" w:before="98"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9495.0" w:type="dxa"/>
        <w:jc w:val="left"/>
        <w:tblInd w:w="145.0" w:type="dxa"/>
        <w:tblLayout w:type="fixed"/>
        <w:tblLook w:val="0000"/>
      </w:tblPr>
      <w:tblGrid>
        <w:gridCol w:w="2642"/>
        <w:gridCol w:w="6853"/>
        <w:tblGridChange w:id="0">
          <w:tblGrid>
            <w:gridCol w:w="2642"/>
            <w:gridCol w:w="6853"/>
          </w:tblGrid>
        </w:tblGridChange>
      </w:tblGrid>
      <w:tr>
        <w:trPr>
          <w:cantSplit w:val="0"/>
          <w:trHeight w:val="486" w:hRule="atLeast"/>
          <w:tblHeader w:val="0"/>
        </w:trPr>
        <w:tc>
          <w:tcPr>
            <w:tcBorders>
              <w:top w:color="000000" w:space="0" w:sz="4" w:val="single"/>
              <w:left w:color="000000" w:space="0" w:sz="4" w:val="single"/>
              <w:bottom w:color="000000" w:space="0" w:sz="4" w:val="single"/>
              <w:right w:color="000000" w:space="0" w:sz="4" w:val="single"/>
            </w:tcBorders>
            <w:shd w:fill="4471c4" w:val="clear"/>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688"/>
              </w:tabs>
              <w:spacing w:after="0" w:before="1" w:line="242.99999999999997" w:lineRule="auto"/>
              <w:ind w:left="11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ffffff"/>
                <w:sz w:val="20"/>
                <w:szCs w:val="20"/>
                <w:u w:val="none"/>
                <w:shd w:fill="auto" w:val="clear"/>
                <w:vertAlign w:val="baseline"/>
                <w:rtl w:val="0"/>
              </w:rPr>
              <w:t xml:space="preserve">Denominazione</w:t>
              <w:tab/>
              <w:t xml:space="preserve">Operatore</w:t>
            </w: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2" w:lineRule="auto"/>
              <w:ind w:left="11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ffffff"/>
                <w:sz w:val="20"/>
                <w:szCs w:val="20"/>
                <w:u w:val="none"/>
                <w:shd w:fill="auto" w:val="clear"/>
                <w:vertAlign w:val="baseline"/>
                <w:rtl w:val="0"/>
              </w:rPr>
              <w:t xml:space="preserve">economico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shd w:fill="4471c4" w:val="clear"/>
          </w:tcPr>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23" w:lineRule="auto"/>
              <w:ind w:left="11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ffffff"/>
                <w:sz w:val="20"/>
                <w:szCs w:val="20"/>
                <w:u w:val="none"/>
                <w:shd w:fill="auto" w:val="clear"/>
                <w:vertAlign w:val="baseline"/>
                <w:rtl w:val="0"/>
              </w:rPr>
              <w:t xml:space="preserve">Tipologia societaria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shd w:fill="4471c4" w:val="clear"/>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23" w:lineRule="auto"/>
              <w:ind w:left="11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ffffff"/>
                <w:sz w:val="20"/>
                <w:szCs w:val="20"/>
                <w:u w:val="none"/>
                <w:shd w:fill="auto" w:val="clear"/>
                <w:vertAlign w:val="baseline"/>
                <w:rtl w:val="0"/>
              </w:rPr>
              <w:t xml:space="preserve">Partita IVA/Codice fiscale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489" w:hRule="atLeast"/>
          <w:tblHeader w:val="0"/>
        </w:trPr>
        <w:tc>
          <w:tcPr>
            <w:tcBorders>
              <w:top w:color="000000" w:space="0" w:sz="4" w:val="single"/>
              <w:left w:color="000000" w:space="0" w:sz="4" w:val="single"/>
              <w:bottom w:color="000000" w:space="0" w:sz="4" w:val="single"/>
              <w:right w:color="000000" w:space="0" w:sz="4" w:val="single"/>
            </w:tcBorders>
            <w:shd w:fill="4471c4" w:val="clear"/>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ffffff"/>
                <w:sz w:val="20"/>
                <w:szCs w:val="20"/>
                <w:u w:val="none"/>
                <w:shd w:fill="auto" w:val="clear"/>
                <w:vertAlign w:val="baseline"/>
                <w:rtl w:val="0"/>
              </w:rPr>
              <w:t xml:space="preserve">Forma di partecipazione alla procedura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shd w:fill="4471c4" w:val="clear"/>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23" w:lineRule="auto"/>
              <w:ind w:left="11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ffffff"/>
                <w:sz w:val="20"/>
                <w:szCs w:val="20"/>
                <w:u w:val="none"/>
                <w:shd w:fill="auto" w:val="clear"/>
                <w:vertAlign w:val="baseline"/>
                <w:rtl w:val="0"/>
              </w:rPr>
              <w:t xml:space="preserve">Lotto/i a cui si partecipa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r>
    </w:tbl>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9"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4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Il/La sottoscritto/a </w:t>
      </w:r>
      <w:hyperlink w:anchor="_heading=h.o3hwqv6mvuem">
        <w:r w:rsidDel="00000000" w:rsidR="00000000" w:rsidRPr="00000000">
          <w:rPr>
            <w:rFonts w:ascii="Calibri" w:cs="Calibri" w:eastAsia="Calibri" w:hAnsi="Calibri"/>
            <w:b w:val="0"/>
            <w:i w:val="0"/>
            <w:smallCaps w:val="0"/>
            <w:strike w:val="0"/>
            <w:color w:val="000000"/>
            <w:sz w:val="20"/>
            <w:szCs w:val="20"/>
            <w:u w:val="none"/>
            <w:shd w:fill="auto" w:val="clear"/>
            <w:vertAlign w:val="superscript"/>
            <w:rtl w:val="0"/>
          </w:rPr>
          <w:t xml:space="preserve">2</w:t>
        </w:r>
      </w:hyperlink>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0" w:line="240" w:lineRule="auto"/>
        <w:ind w:left="14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nella sua qualifica di:</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3"/>
        </w:tabs>
        <w:spacing w:after="0" w:before="178" w:line="240" w:lineRule="auto"/>
        <w:ind w:left="42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tab/>
        <w:t xml:space="preserve">Legale Rappresentante</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3"/>
        </w:tabs>
        <w:spacing w:after="0" w:before="67" w:line="240" w:lineRule="auto"/>
        <w:ind w:left="42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tab/>
        <w:t xml:space="preserve">Institore</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3"/>
        </w:tabs>
        <w:spacing w:after="0" w:before="67" w:line="240" w:lineRule="auto"/>
        <w:ind w:left="423"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tab/>
        <w:t xml:space="preserve">Procuratore speciale o generale con mandato di rappresentanza con firma disgiunta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(allegare la procura, tranne nel caso in cui l’attribuzione dell’incarico risulti dalla visura camerale)</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3"/>
        </w:tabs>
        <w:spacing w:after="0" w:before="67" w:line="240" w:lineRule="auto"/>
        <w:ind w:left="42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tab/>
        <w:t xml:space="preserve">Procuratore speciale o generale con mandato di rappresentanza con firma congiunta della ditta che rappresenta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(allegare la procura, tranne nel caso in cui l’attribuzione dell’incarico risulti dalla visura camerale)</w:t>
      </w: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4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chiede di partecipare in qualità di:</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2"/>
          <w:tab w:val="left" w:leader="none" w:pos="424"/>
        </w:tabs>
        <w:spacing w:after="0" w:before="21" w:line="259" w:lineRule="auto"/>
        <w:ind w:left="424" w:right="14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2"/>
          <w:tab w:val="left" w:leader="none" w:pos="424"/>
        </w:tabs>
        <w:spacing w:after="0" w:before="21" w:line="259" w:lineRule="auto"/>
        <w:ind w:left="424" w:right="14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tab/>
        <w:t xml:space="preserve">operatore singolo</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2"/>
          <w:tab w:val="left" w:leader="none" w:pos="424"/>
        </w:tabs>
        <w:spacing w:after="0" w:before="21" w:line="259" w:lineRule="auto"/>
        <w:ind w:left="424" w:right="142"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tab/>
        <w:t xml:space="preserve">raggruppamento temporaneo/Coassicurazione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(indicare se costituito o costituendo)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formato da: …………………… (indicare i ruoli ricoperti)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3"/>
        </w:tabs>
        <w:spacing w:after="0" w:before="0" w:line="254" w:lineRule="auto"/>
        <w:ind w:left="42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tab/>
        <w:t xml:space="preserve">Consorzio stabile</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3"/>
        </w:tabs>
        <w:spacing w:after="0" w:before="19" w:line="240" w:lineRule="auto"/>
        <w:ind w:left="42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tab/>
        <w:t xml:space="preserve">Consorzio tra società cooperative</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3"/>
        </w:tabs>
        <w:spacing w:after="0" w:before="19" w:line="240" w:lineRule="auto"/>
        <w:ind w:left="42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tab/>
        <w:t xml:space="preserve">Consorzio tra imprese artigiane</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s">
            <w:drawing>
              <wp:anchor allowOverlap="1" behindDoc="0" distB="635" distT="0" distL="0" distR="0" hidden="0" layoutInCell="1" locked="0" relativeHeight="0" simplePos="0">
                <wp:simplePos x="0" y="0"/>
                <wp:positionH relativeFrom="column">
                  <wp:posOffset>88900</wp:posOffset>
                </wp:positionH>
                <wp:positionV relativeFrom="paragraph">
                  <wp:posOffset>165100</wp:posOffset>
                </wp:positionV>
                <wp:extent cx="9525" cy="12700"/>
                <wp:effectExtent b="0" l="0" r="0" t="0"/>
                <wp:wrapTopAndBottom distB="635" distT="0"/>
                <wp:docPr id="4" name=""/>
                <a:graphic>
                  <a:graphicData uri="http://schemas.microsoft.com/office/word/2010/wordprocessingShape">
                    <wps:wsp>
                      <wps:cNvSpPr/>
                      <wps:cNvPr id="3" name="Shape 3"/>
                      <wps:spPr>
                        <a:xfrm>
                          <a:off x="4431240" y="3775320"/>
                          <a:ext cx="1829520" cy="9360"/>
                        </a:xfrm>
                        <a:custGeom>
                          <a:rect b="b" l="l" r="r" t="t"/>
                          <a:pathLst>
                            <a:path extrusionOk="0" h="9525" w="1829435">
                              <a:moveTo>
                                <a:pt x="1829435" y="0"/>
                              </a:moveTo>
                              <a:lnTo>
                                <a:pt x="0" y="0"/>
                              </a:lnTo>
                              <a:lnTo>
                                <a:pt x="0" y="9143"/>
                              </a:lnTo>
                              <a:lnTo>
                                <a:pt x="1829435" y="9143"/>
                              </a:lnTo>
                              <a:lnTo>
                                <a:pt x="1829435" y="0"/>
                              </a:lnTo>
                              <a:close/>
                            </a:path>
                          </a:pathLst>
                        </a:custGeom>
                        <a:solidFill>
                          <a:srgbClr val="000000"/>
                        </a:solidFill>
                        <a:ln>
                          <a:noFill/>
                        </a:ln>
                      </wps:spPr>
                      <wps:bodyPr anchorCtr="0" anchor="ctr" bIns="91425" lIns="91425" spcFirstLastPara="1" rIns="91425" wrap="square" tIns="91425">
                        <a:noAutofit/>
                      </wps:bodyPr>
                    </wps:wsp>
                  </a:graphicData>
                </a:graphic>
              </wp:anchor>
            </w:drawing>
          </mc:Choice>
          <mc:Fallback>
            <w:drawing>
              <wp:anchor allowOverlap="1" behindDoc="0" distB="635" distT="0" distL="0" distR="0" hidden="0" layoutInCell="1" locked="0" relativeHeight="0" simplePos="0">
                <wp:simplePos x="0" y="0"/>
                <wp:positionH relativeFrom="column">
                  <wp:posOffset>88900</wp:posOffset>
                </wp:positionH>
                <wp:positionV relativeFrom="paragraph">
                  <wp:posOffset>165100</wp:posOffset>
                </wp:positionV>
                <wp:extent cx="9525" cy="12700"/>
                <wp:effectExtent b="0" l="0" r="0" t="0"/>
                <wp:wrapTopAndBottom distB="635" distT="0"/>
                <wp:docPr id="4"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9525" cy="12700"/>
                        </a:xfrm>
                        <a:prstGeom prst="rect"/>
                        <a:ln/>
                      </pic:spPr>
                    </pic:pic>
                  </a:graphicData>
                </a:graphic>
              </wp:anchor>
            </w:drawing>
          </mc:Fallback>
        </mc:AlternateConten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6">
      <w:pPr>
        <w:spacing w:after="0" w:before="0" w:line="240" w:lineRule="auto"/>
        <w:ind w:left="140" w:right="141" w:firstLine="0"/>
        <w:jc w:val="both"/>
        <w:rPr>
          <w:sz w:val="16"/>
          <w:szCs w:val="16"/>
        </w:rPr>
      </w:pPr>
      <w:bookmarkStart w:colFirst="0" w:colLast="0" w:name="_heading=h.iwxjmn38ovhr" w:id="0"/>
      <w:bookmarkEnd w:id="0"/>
      <w:r w:rsidDel="00000000" w:rsidR="00000000" w:rsidRPr="00000000">
        <w:rPr>
          <w:sz w:val="21.666666666666668"/>
          <w:szCs w:val="21.666666666666668"/>
          <w:vertAlign w:val="superscript"/>
          <w:rtl w:val="0"/>
        </w:rPr>
        <w:t xml:space="preserve">1 </w:t>
      </w:r>
      <w:r w:rsidDel="00000000" w:rsidR="00000000" w:rsidRPr="00000000">
        <w:rPr>
          <w:sz w:val="16"/>
          <w:szCs w:val="16"/>
          <w:rtl w:val="0"/>
        </w:rPr>
        <w:t xml:space="preserve">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p w:rsidR="00000000" w:rsidDel="00000000" w:rsidP="00000000" w:rsidRDefault="00000000" w:rsidRPr="00000000" w14:paraId="00000027">
      <w:pPr>
        <w:spacing w:after="0" w:before="0" w:line="249" w:lineRule="auto"/>
        <w:ind w:left="140" w:right="0" w:firstLine="0"/>
        <w:jc w:val="both"/>
        <w:rPr>
          <w:sz w:val="16"/>
          <w:szCs w:val="16"/>
        </w:rPr>
      </w:pPr>
      <w:bookmarkStart w:colFirst="0" w:colLast="0" w:name="_heading=h.o3hwqv6mvuem" w:id="1"/>
      <w:bookmarkEnd w:id="1"/>
      <w:r w:rsidDel="00000000" w:rsidR="00000000" w:rsidRPr="00000000">
        <w:rPr>
          <w:sz w:val="23.333333333333336"/>
          <w:szCs w:val="23.333333333333336"/>
          <w:vertAlign w:val="superscript"/>
          <w:rtl w:val="0"/>
        </w:rPr>
        <w:t xml:space="preserve">2 </w:t>
      </w:r>
      <w:r w:rsidDel="00000000" w:rsidR="00000000" w:rsidRPr="00000000">
        <w:rPr>
          <w:sz w:val="16"/>
          <w:szCs w:val="16"/>
          <w:rtl w:val="0"/>
        </w:rPr>
        <w:t xml:space="preserve">Le dichiarazioni devono essere rese dal titolare /rappresentante legale/institore</w:t>
      </w:r>
    </w:p>
    <w:p w:rsidR="00000000" w:rsidDel="00000000" w:rsidP="00000000" w:rsidRDefault="00000000" w:rsidRPr="00000000" w14:paraId="0000002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55"/>
        </w:tabs>
        <w:spacing w:after="0" w:before="37" w:line="240" w:lineRule="auto"/>
        <w:ind w:left="255" w:right="0" w:hanging="115"/>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dell'Operatore singolo,</w:t>
      </w:r>
    </w:p>
    <w:p w:rsidR="00000000" w:rsidDel="00000000" w:rsidP="00000000" w:rsidRDefault="00000000" w:rsidRPr="00000000" w14:paraId="0000002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55"/>
        </w:tabs>
        <w:spacing w:after="0" w:before="2" w:line="195" w:lineRule="auto"/>
        <w:ind w:left="255" w:right="0" w:hanging="115"/>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dei consorzi di cui all’articolo 65, comma 2, lettere b) e c) del Codice.</w:t>
      </w:r>
    </w:p>
    <w:p w:rsidR="00000000" w:rsidDel="00000000" w:rsidP="00000000" w:rsidRDefault="00000000" w:rsidRPr="00000000" w14:paraId="0000002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55"/>
        </w:tabs>
        <w:spacing w:after="0" w:before="0" w:line="194" w:lineRule="auto"/>
        <w:ind w:left="255" w:right="0" w:hanging="115"/>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dei consorzi stabili di cui all’articolo 65, comma 2, lett. d) del Codice,</w:t>
      </w:r>
    </w:p>
    <w:p w:rsidR="00000000" w:rsidDel="00000000" w:rsidP="00000000" w:rsidRDefault="00000000" w:rsidRPr="00000000" w14:paraId="0000002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55"/>
        </w:tabs>
        <w:spacing w:after="0" w:before="0" w:line="195" w:lineRule="auto"/>
        <w:ind w:left="255" w:right="0" w:hanging="115"/>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della Mandataria /Capofila nel caso di RTI o consorzi ordinari costituiti</w:t>
      </w:r>
    </w:p>
    <w:p w:rsidR="00000000" w:rsidDel="00000000" w:rsidP="00000000" w:rsidRDefault="00000000" w:rsidRPr="00000000" w14:paraId="0000002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55"/>
        </w:tabs>
        <w:spacing w:after="0" w:before="1" w:line="195" w:lineRule="auto"/>
        <w:ind w:left="255" w:right="0" w:hanging="115"/>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di tutte le imprese raggruppate in un RTI nel caso di RTI ancora da costituire</w:t>
      </w:r>
    </w:p>
    <w:p w:rsidR="00000000" w:rsidDel="00000000" w:rsidP="00000000" w:rsidRDefault="00000000" w:rsidRPr="00000000" w14:paraId="0000002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55"/>
        </w:tabs>
        <w:spacing w:after="0" w:before="0" w:line="194" w:lineRule="auto"/>
        <w:ind w:left="255" w:right="0" w:hanging="115"/>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di tutte le imprese consorziate che partecipano alla gara nel caso di un consorzio ordinario ancora da costituire</w:t>
      </w:r>
    </w:p>
    <w:p w:rsidR="00000000" w:rsidDel="00000000" w:rsidP="00000000" w:rsidRDefault="00000000" w:rsidRPr="00000000" w14:paraId="0000002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55"/>
        </w:tabs>
        <w:spacing w:after="0" w:before="0" w:line="240" w:lineRule="auto"/>
        <w:ind w:left="140" w:right="213"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dell’impresa retista che riveste la funzione di organo comune nel caso di rete dotata di organo comune con potere di rappresentanza e con/senza soggettività giuridica;</w:t>
      </w:r>
    </w:p>
    <w:p w:rsidR="00000000" w:rsidDel="00000000" w:rsidP="00000000" w:rsidRDefault="00000000" w:rsidRPr="00000000" w14:paraId="0000002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53"/>
        </w:tabs>
        <w:spacing w:after="0" w:before="0" w:line="240" w:lineRule="auto"/>
        <w:ind w:left="253" w:right="0" w:hanging="113"/>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delle imprese retiste che partecipano alla gara nel caso di Rete dotata di organo comune privo di rappresentanza o se la Rete è sprovvista di organo</w:t>
      </w:r>
    </w:p>
    <w:p w:rsidR="00000000" w:rsidDel="00000000" w:rsidP="00000000" w:rsidRDefault="00000000" w:rsidRPr="00000000" w14:paraId="00000030">
      <w:pPr>
        <w:spacing w:after="0" w:before="2" w:line="195" w:lineRule="auto"/>
        <w:ind w:left="140" w:right="0" w:firstLine="0"/>
        <w:jc w:val="left"/>
        <w:rPr>
          <w:sz w:val="16"/>
          <w:szCs w:val="16"/>
        </w:rPr>
      </w:pPr>
      <w:r w:rsidDel="00000000" w:rsidR="00000000" w:rsidRPr="00000000">
        <w:rPr>
          <w:sz w:val="16"/>
          <w:szCs w:val="16"/>
          <w:rtl w:val="0"/>
        </w:rPr>
        <w:t xml:space="preserve">comune o se l’organo comune è privo dei requisiti di qualificazione richiesti per assumere la veste di mandataria.</w:t>
      </w:r>
    </w:p>
    <w:p w:rsidR="00000000" w:rsidDel="00000000" w:rsidP="00000000" w:rsidRDefault="00000000" w:rsidRPr="00000000" w14:paraId="0000003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55"/>
        </w:tabs>
        <w:spacing w:after="0" w:before="0" w:line="195" w:lineRule="auto"/>
        <w:ind w:left="255" w:right="0" w:hanging="115"/>
        <w:jc w:val="left"/>
        <w:rPr>
          <w:rFonts w:ascii="Calibri" w:cs="Calibri" w:eastAsia="Calibri" w:hAnsi="Calibri"/>
          <w:b w:val="0"/>
          <w:i w:val="0"/>
          <w:smallCaps w:val="0"/>
          <w:strike w:val="0"/>
          <w:color w:val="000000"/>
          <w:sz w:val="16"/>
          <w:szCs w:val="16"/>
          <w:u w:val="none"/>
          <w:shd w:fill="auto" w:val="clear"/>
          <w:vertAlign w:val="baseline"/>
        </w:rPr>
        <w:sectPr>
          <w:pgSz w:h="16838" w:w="11906" w:orient="portrait"/>
          <w:pgMar w:bottom="1134" w:top="1134" w:left="992" w:right="992" w:header="0" w:footer="0"/>
          <w:pgNumType w:start="1"/>
        </w:sect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del Gruppo Europeo Interesse Economico</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3"/>
        </w:tabs>
        <w:spacing w:after="0" w:before="112" w:line="240" w:lineRule="auto"/>
        <w:ind w:left="423"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tab/>
        <w:t xml:space="preserve">Consorzio ordinario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(indicare se costituito o costituendo)</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3"/>
        </w:tabs>
        <w:spacing w:after="0" w:before="21" w:line="240" w:lineRule="auto"/>
        <w:ind w:left="42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tab/>
        <w:t xml:space="preserve">Rete dotata di organo comune</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3"/>
        </w:tabs>
        <w:spacing w:after="0" w:before="19" w:line="240" w:lineRule="auto"/>
        <w:ind w:left="42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tab/>
        <w:t xml:space="preserve">Rete sprovvista di organo comune o con organo comune privo di rappresentanza</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3"/>
        </w:tabs>
        <w:spacing w:after="0" w:before="19" w:line="240" w:lineRule="auto"/>
        <w:ind w:left="42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tab/>
        <w:t xml:space="preserve">GEIE</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3"/>
        </w:tabs>
        <w:spacing w:after="0" w:before="19" w:line="240" w:lineRule="auto"/>
        <w:ind w:left="423"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tab/>
        <w:t xml:space="preserve">altro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indicare altre, eventuali forme di partecipazione previste dalla normativa speciale di settore)</w:t>
      </w: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 w:line="259" w:lineRule="auto"/>
        <w:ind w:left="140" w:right="15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spacing w:after="0" w:before="1" w:lineRule="auto"/>
        <w:ind w:left="186" w:right="0" w:firstLine="0"/>
        <w:jc w:val="left"/>
        <w:rPr>
          <w:i w:val="1"/>
          <w:sz w:val="20"/>
          <w:szCs w:val="20"/>
        </w:rPr>
      </w:pPr>
      <w:r w:rsidDel="00000000" w:rsidR="00000000" w:rsidRPr="00000000">
        <w:rPr>
          <w:i w:val="1"/>
          <w:sz w:val="20"/>
          <w:szCs w:val="20"/>
          <w:rtl w:val="0"/>
        </w:rPr>
        <w:t xml:space="preserve">(Compilare soltanto i campi di interesse)</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8" w:line="240" w:lineRule="auto"/>
        <w:ind w:left="0" w:right="0" w:firstLine="0"/>
        <w:jc w:val="left"/>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pStyle w:val="Heading1"/>
        <w:numPr>
          <w:ilvl w:val="0"/>
          <w:numId w:val="7"/>
        </w:numPr>
        <w:tabs>
          <w:tab w:val="left" w:leader="none" w:pos="784"/>
        </w:tabs>
        <w:spacing w:after="0" w:before="0" w:line="240" w:lineRule="auto"/>
        <w:ind w:left="784" w:right="0" w:hanging="360"/>
        <w:jc w:val="left"/>
        <w:rPr>
          <w:color w:val="4471c4"/>
        </w:rPr>
      </w:pPr>
      <w:r w:rsidDel="00000000" w:rsidR="00000000" w:rsidRPr="00000000">
        <w:rPr>
          <w:color w:val="4471c4"/>
          <w:rtl w:val="0"/>
        </w:rPr>
        <w:t xml:space="preserve">Dichiarazioni in caso di partecipazione in forma associata o in più forme diverse</w:t>
      </w:r>
    </w:p>
    <w:p w:rsidR="00000000" w:rsidDel="00000000" w:rsidP="00000000" w:rsidRDefault="00000000" w:rsidRPr="00000000" w14:paraId="0000003C">
      <w:pPr>
        <w:spacing w:after="0" w:before="181" w:lineRule="auto"/>
        <w:ind w:left="140" w:right="0" w:firstLine="0"/>
        <w:jc w:val="left"/>
        <w:rPr>
          <w:i w:val="1"/>
          <w:sz w:val="20"/>
          <w:szCs w:val="20"/>
        </w:rPr>
      </w:pPr>
      <w:r w:rsidDel="00000000" w:rsidR="00000000" w:rsidRPr="00000000">
        <w:rPr>
          <w:i w:val="1"/>
          <w:sz w:val="20"/>
          <w:szCs w:val="20"/>
          <w:rtl w:val="0"/>
        </w:rPr>
        <w:t xml:space="preserve">(Per tutti i consorzi, i raggruppamenti temporanei e i GEIE, già costituiti e costituendi)</w:t>
      </w:r>
    </w:p>
    <w:p w:rsidR="00000000" w:rsidDel="00000000" w:rsidP="00000000" w:rsidRDefault="00000000" w:rsidRPr="00000000" w14:paraId="0000003D">
      <w:pPr>
        <w:pStyle w:val="Heading1"/>
        <w:spacing w:after="0" w:before="97" w:lineRule="auto"/>
        <w:ind w:left="140" w:right="0" w:firstLine="0"/>
        <w:rPr/>
      </w:pPr>
      <w:r w:rsidDel="00000000" w:rsidR="00000000" w:rsidRPr="00000000">
        <w:rPr>
          <w:rtl w:val="0"/>
        </w:rPr>
        <w:t xml:space="preserve">In caso di raggruppamenti di cui all’art. 65, comma 2, lett. e) del Codice e consorzi ordinari</w:t>
      </w:r>
    </w:p>
    <w:p w:rsidR="00000000" w:rsidDel="00000000" w:rsidP="00000000" w:rsidRDefault="00000000" w:rsidRPr="00000000" w14:paraId="0000003E">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24"/>
        </w:tabs>
        <w:spacing w:after="59" w:before="96" w:line="276" w:lineRule="auto"/>
        <w:ind w:left="424" w:right="154" w:hanging="284"/>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che le seguenti parti/percentuali del servizio saranno eseguite dagli operatori economici di seguito indicati:</w:t>
      </w:r>
    </w:p>
    <w:tbl>
      <w:tblPr>
        <w:tblStyle w:val="Table2"/>
        <w:tblW w:w="9348.0" w:type="dxa"/>
        <w:jc w:val="left"/>
        <w:tblInd w:w="429.0" w:type="dxa"/>
        <w:tblLayout w:type="fixed"/>
        <w:tblLook w:val="0000"/>
      </w:tblPr>
      <w:tblGrid>
        <w:gridCol w:w="3369"/>
        <w:gridCol w:w="3211"/>
        <w:gridCol w:w="2768"/>
        <w:tblGridChange w:id="0">
          <w:tblGrid>
            <w:gridCol w:w="3369"/>
            <w:gridCol w:w="3211"/>
            <w:gridCol w:w="2768"/>
          </w:tblGrid>
        </w:tblGridChange>
      </w:tblGrid>
      <w:tr>
        <w:trPr>
          <w:cantSplit w:val="0"/>
          <w:trHeight w:val="400" w:hRule="atLeast"/>
          <w:tblHeader w:val="0"/>
        </w:trPr>
        <w:tc>
          <w:tcPr>
            <w:tcBorders>
              <w:top w:color="000000" w:space="0" w:sz="4" w:val="single"/>
              <w:left w:color="000000" w:space="0" w:sz="4" w:val="single"/>
              <w:bottom w:color="000000" w:space="0" w:sz="4" w:val="single"/>
              <w:right w:color="000000" w:space="0" w:sz="4" w:val="single"/>
            </w:tcBorders>
            <w:shd w:fill="4471c4" w:val="clear"/>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 w:line="240" w:lineRule="auto"/>
              <w:ind w:left="11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ffffff"/>
                <w:sz w:val="20"/>
                <w:szCs w:val="20"/>
                <w:u w:val="none"/>
                <w:shd w:fill="auto" w:val="clear"/>
                <w:vertAlign w:val="baseline"/>
                <w:rtl w:val="0"/>
              </w:rPr>
              <w:t xml:space="preserve">Servizio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4471c4" w:val="clear"/>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 w:line="240" w:lineRule="auto"/>
              <w:ind w:left="11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ffffff"/>
                <w:sz w:val="20"/>
                <w:szCs w:val="20"/>
                <w:u w:val="none"/>
                <w:shd w:fill="auto" w:val="clear"/>
                <w:vertAlign w:val="baseline"/>
                <w:rtl w:val="0"/>
              </w:rPr>
              <w:t xml:space="preserve">Parte /percentuale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4471c4" w:val="clear"/>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 w:line="240" w:lineRule="auto"/>
              <w:ind w:left="11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ffffff"/>
                <w:sz w:val="20"/>
                <w:szCs w:val="20"/>
                <w:u w:val="none"/>
                <w:shd w:fill="auto" w:val="clear"/>
                <w:vertAlign w:val="baseline"/>
                <w:rtl w:val="0"/>
              </w:rPr>
              <w:t xml:space="preserve">Operatore esecutore</w:t>
            </w:r>
            <w:r w:rsidDel="00000000" w:rsidR="00000000" w:rsidRPr="00000000">
              <w:rPr>
                <w:rtl w:val="0"/>
              </w:rPr>
            </w:r>
          </w:p>
        </w:tc>
      </w:tr>
      <w:tr>
        <w:trPr>
          <w:cantSplit w:val="0"/>
          <w:trHeight w:val="40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F">
      <w:pPr>
        <w:pStyle w:val="Heading1"/>
        <w:ind w:left="140" w:right="0" w:firstLine="0"/>
        <w:jc w:val="both"/>
        <w:rPr/>
      </w:pPr>
      <w:r w:rsidDel="00000000" w:rsidR="00000000" w:rsidRPr="00000000">
        <w:rPr>
          <w:rtl w:val="0"/>
        </w:rPr>
        <w:t xml:space="preserve">In caso di consorzi di cui all’art. 65, comma 2, lett. b), c) e d) del Codice</w:t>
      </w:r>
    </w:p>
    <w:p w:rsidR="00000000" w:rsidDel="00000000" w:rsidP="00000000" w:rsidRDefault="00000000" w:rsidRPr="00000000" w14:paraId="00000050">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254"/>
        </w:tabs>
        <w:spacing w:after="0" w:before="97" w:line="240" w:lineRule="auto"/>
        <w:ind w:left="254" w:right="0" w:hanging="11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(Solo per i consorzi stabili)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che il consorzio stabile concorre in proprio</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51">
      <w:pPr>
        <w:pStyle w:val="Heading2"/>
        <w:spacing w:after="0" w:before="37" w:lineRule="auto"/>
        <w:ind w:left="424" w:right="0" w:firstLine="0"/>
        <w:jc w:val="both"/>
        <w:rPr/>
      </w:pPr>
      <w:r w:rsidDel="00000000" w:rsidR="00000000" w:rsidRPr="00000000">
        <w:rPr>
          <w:rtl w:val="0"/>
        </w:rPr>
        <w:t xml:space="preserve">(in alternativa)</w:t>
      </w:r>
    </w:p>
    <w:p w:rsidR="00000000" w:rsidDel="00000000" w:rsidP="00000000" w:rsidRDefault="00000000" w:rsidRPr="00000000" w14:paraId="00000052">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24"/>
        </w:tabs>
        <w:spacing w:after="59" w:before="96" w:line="276" w:lineRule="auto"/>
        <w:ind w:left="424" w:right="14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che il consorzio concorre con le seguenti consorziate esecutrici. (Tale indicazione deve essere resa anche nel caso in cui il consorzio indichi come consorziata esecutrice un altro consorzio. In tal caso, detto consorzio dovrà a sua volta indicare le consorziate esecutrici, specificando, nella tabella, che si tratta di consorziate appartenenti al consorzio esecutore):</w:t>
      </w:r>
    </w:p>
    <w:tbl>
      <w:tblPr>
        <w:tblStyle w:val="Table3"/>
        <w:tblW w:w="9348.0" w:type="dxa"/>
        <w:jc w:val="left"/>
        <w:tblInd w:w="429.0" w:type="dxa"/>
        <w:tblLayout w:type="fixed"/>
        <w:tblLook w:val="0000"/>
      </w:tblPr>
      <w:tblGrid>
        <w:gridCol w:w="3225"/>
        <w:gridCol w:w="3064"/>
        <w:gridCol w:w="3059"/>
        <w:tblGridChange w:id="0">
          <w:tblGrid>
            <w:gridCol w:w="3225"/>
            <w:gridCol w:w="3064"/>
            <w:gridCol w:w="3059"/>
          </w:tblGrid>
        </w:tblGridChange>
      </w:tblGrid>
      <w:tr>
        <w:trPr>
          <w:cantSplit w:val="0"/>
          <w:trHeight w:val="400" w:hRule="atLeast"/>
          <w:tblHeader w:val="0"/>
        </w:trPr>
        <w:tc>
          <w:tcPr>
            <w:tcBorders>
              <w:top w:color="000000" w:space="0" w:sz="4" w:val="single"/>
              <w:left w:color="000000" w:space="0" w:sz="4" w:val="single"/>
              <w:bottom w:color="000000" w:space="0" w:sz="4" w:val="single"/>
              <w:right w:color="000000" w:space="0" w:sz="4" w:val="single"/>
            </w:tcBorders>
            <w:shd w:fill="4471c4" w:val="clear"/>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 w:line="240" w:lineRule="auto"/>
              <w:ind w:left="11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ffffff"/>
                <w:sz w:val="20"/>
                <w:szCs w:val="20"/>
                <w:u w:val="none"/>
                <w:shd w:fill="auto" w:val="clear"/>
                <w:vertAlign w:val="baseline"/>
                <w:rtl w:val="0"/>
              </w:rPr>
              <w:t xml:space="preserve">Denominazione/Ragione Sociale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4471c4" w:val="clear"/>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 w:line="240" w:lineRule="auto"/>
              <w:ind w:left="11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ffffff"/>
                <w:sz w:val="20"/>
                <w:szCs w:val="20"/>
                <w:u w:val="none"/>
                <w:shd w:fill="auto" w:val="clear"/>
                <w:vertAlign w:val="baseline"/>
                <w:rtl w:val="0"/>
              </w:rPr>
              <w:t xml:space="preserve">C.F.</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4471c4" w:val="clear"/>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 w:line="240" w:lineRule="auto"/>
              <w:ind w:left="107"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ffffff"/>
                <w:sz w:val="20"/>
                <w:szCs w:val="20"/>
                <w:u w:val="none"/>
                <w:shd w:fill="auto" w:val="clear"/>
                <w:vertAlign w:val="baseline"/>
                <w:rtl w:val="0"/>
              </w:rPr>
              <w:t xml:space="preserve">Sede</w:t>
            </w:r>
            <w:r w:rsidDel="00000000" w:rsidR="00000000" w:rsidRPr="00000000">
              <w:rPr>
                <w:rtl w:val="0"/>
              </w:rPr>
            </w:r>
          </w:p>
        </w:tc>
      </w:tr>
      <w:tr>
        <w:trPr>
          <w:cantSplit w:val="0"/>
          <w:trHeight w:val="4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0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68">
      <w:pPr>
        <w:ind w:firstLine="0"/>
        <w:rPr/>
        <w:sectPr>
          <w:type w:val="nextPage"/>
          <w:pgSz w:h="16838" w:w="11906" w:orient="portrait"/>
          <w:pgMar w:bottom="1134" w:top="1134" w:left="992" w:right="992" w:header="0" w:footer="0"/>
        </w:sectPr>
      </w:pPr>
      <w:r w:rsidDel="00000000" w:rsidR="00000000" w:rsidRPr="00000000">
        <w:rPr>
          <w:rtl w:val="0"/>
        </w:rPr>
      </w:r>
    </w:p>
    <w:p w:rsidR="00000000" w:rsidDel="00000000" w:rsidP="00000000" w:rsidRDefault="00000000" w:rsidRPr="00000000" w14:paraId="00000069">
      <w:pPr>
        <w:pStyle w:val="Heading2"/>
        <w:spacing w:after="0" w:before="113" w:lineRule="auto"/>
        <w:ind w:firstLine="140"/>
        <w:rPr/>
      </w:pPr>
      <w:r w:rsidDel="00000000" w:rsidR="00000000" w:rsidRPr="00000000">
        <w:rPr>
          <w:rtl w:val="0"/>
        </w:rPr>
        <w:t xml:space="preserve">(Solo per i Consorzi Stabili)</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 w:line="240" w:lineRule="auto"/>
        <w:ind w:left="0" w:right="0" w:firstLine="0"/>
        <w:jc w:val="left"/>
        <w:rPr>
          <w:rFonts w:ascii="Calibri" w:cs="Calibri" w:eastAsia="Calibri" w:hAnsi="Calibri"/>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24"/>
        </w:tabs>
        <w:spacing w:after="0" w:before="0" w:line="276" w:lineRule="auto"/>
        <w:ind w:left="424" w:right="153" w:hanging="284"/>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che il consorzio, al fine di soddisfare i requisiti di partecipazione prescritti dal Bando di gara ricorre ai requisiti delle consorziate non esecutrici così come di seguito indicato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compilare solo se di interesse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348.0" w:type="dxa"/>
        <w:jc w:val="left"/>
        <w:tblInd w:w="429.0" w:type="dxa"/>
        <w:tblLayout w:type="fixed"/>
        <w:tblLook w:val="0000"/>
      </w:tblPr>
      <w:tblGrid>
        <w:gridCol w:w="3225"/>
        <w:gridCol w:w="3064"/>
        <w:gridCol w:w="3059"/>
        <w:tblGridChange w:id="0">
          <w:tblGrid>
            <w:gridCol w:w="3225"/>
            <w:gridCol w:w="3064"/>
            <w:gridCol w:w="3059"/>
          </w:tblGrid>
        </w:tblGridChange>
      </w:tblGrid>
      <w:tr>
        <w:trPr>
          <w:cantSplit w:val="0"/>
          <w:trHeight w:val="402" w:hRule="atLeast"/>
          <w:tblHeader w:val="0"/>
        </w:trPr>
        <w:tc>
          <w:tcPr>
            <w:tcBorders>
              <w:top w:color="000000" w:space="0" w:sz="4" w:val="single"/>
              <w:left w:color="000000" w:space="0" w:sz="4" w:val="single"/>
              <w:bottom w:color="000000" w:space="0" w:sz="4" w:val="single"/>
              <w:right w:color="000000" w:space="0" w:sz="4" w:val="single"/>
            </w:tcBorders>
            <w:shd w:fill="4471c4" w:val="clear"/>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 w:line="240" w:lineRule="auto"/>
              <w:ind w:left="11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ffffff"/>
                <w:sz w:val="20"/>
                <w:szCs w:val="20"/>
                <w:u w:val="none"/>
                <w:shd w:fill="auto" w:val="clear"/>
                <w:vertAlign w:val="baseline"/>
                <w:rtl w:val="0"/>
              </w:rPr>
              <w:t xml:space="preserve">Denominazione/Ragione Sociale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4471c4" w:val="clear"/>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 w:line="240" w:lineRule="auto"/>
              <w:ind w:left="11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ffffff"/>
                <w:sz w:val="20"/>
                <w:szCs w:val="20"/>
                <w:u w:val="none"/>
                <w:shd w:fill="auto" w:val="clear"/>
                <w:vertAlign w:val="baseline"/>
                <w:rtl w:val="0"/>
              </w:rPr>
              <w:t xml:space="preserve">C.F.</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4471c4" w:val="clear"/>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 w:line="240" w:lineRule="auto"/>
              <w:ind w:left="107"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ffffff"/>
                <w:sz w:val="20"/>
                <w:szCs w:val="20"/>
                <w:u w:val="none"/>
                <w:shd w:fill="auto" w:val="clear"/>
                <w:vertAlign w:val="baseline"/>
                <w:rtl w:val="0"/>
              </w:rPr>
              <w:t xml:space="preserve">Requisito e relativa misura</w:t>
            </w:r>
            <w:r w:rsidDel="00000000" w:rsidR="00000000" w:rsidRPr="00000000">
              <w:rPr>
                <w:rtl w:val="0"/>
              </w:rPr>
            </w:r>
          </w:p>
        </w:tc>
      </w:tr>
      <w:tr>
        <w:trPr>
          <w:cantSplit w:val="0"/>
          <w:trHeight w:val="4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0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4">
      <w:pPr>
        <w:pStyle w:val="Heading2"/>
        <w:spacing w:line="276" w:lineRule="auto"/>
        <w:ind w:firstLine="140"/>
        <w:rPr/>
      </w:pPr>
      <w:r w:rsidDel="00000000" w:rsidR="00000000" w:rsidRPr="00000000">
        <w:rPr>
          <w:rtl w:val="0"/>
        </w:rPr>
        <w:t xml:space="preserve">(Per i raggruppamenti temporanei RTI/Coassicurazione, o consorzi ordinari di cui all’articolo 65, comma 2, lett. f) del D.lgs. 36/2023 o GEIE non ancora costituiti)</w:t>
      </w:r>
    </w:p>
    <w:p w:rsidR="00000000" w:rsidDel="00000000" w:rsidP="00000000" w:rsidRDefault="00000000" w:rsidRPr="00000000" w14:paraId="00000085">
      <w:pPr>
        <w:spacing w:after="0" w:before="60" w:lineRule="auto"/>
        <w:ind w:left="140" w:right="0" w:firstLine="0"/>
        <w:jc w:val="left"/>
        <w:rPr>
          <w:b w:val="1"/>
          <w:i w:val="1"/>
          <w:sz w:val="20"/>
          <w:szCs w:val="20"/>
        </w:rPr>
      </w:pPr>
      <w:r w:rsidDel="00000000" w:rsidR="00000000" w:rsidRPr="00000000">
        <w:rPr>
          <w:b w:val="1"/>
          <w:i w:val="1"/>
          <w:sz w:val="20"/>
          <w:szCs w:val="20"/>
          <w:rtl w:val="0"/>
        </w:rPr>
        <w:t xml:space="preserve">Dichiarazioni da rendere da parte di ciascun componente del RTI/consorzio ordinario:</w:t>
      </w:r>
    </w:p>
    <w:p w:rsidR="00000000" w:rsidDel="00000000" w:rsidP="00000000" w:rsidRDefault="00000000" w:rsidRPr="00000000" w14:paraId="00000086">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24"/>
        </w:tabs>
        <w:spacing w:after="0" w:before="97" w:line="240" w:lineRule="auto"/>
        <w:ind w:left="424" w:right="0" w:hanging="284"/>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che, in caso di aggiudicazione, sarà conferito mandato speciale con rappresentanza o funzioni di</w:t>
      </w:r>
    </w:p>
    <w:p w:rsidR="00000000" w:rsidDel="00000000" w:rsidP="00000000" w:rsidRDefault="00000000" w:rsidRPr="00000000" w14:paraId="00000087">
      <w:pPr>
        <w:tabs>
          <w:tab w:val="left" w:leader="none" w:pos="4023"/>
        </w:tabs>
        <w:spacing w:after="0" w:before="37" w:lineRule="auto"/>
        <w:ind w:left="424" w:right="0" w:firstLine="0"/>
        <w:jc w:val="left"/>
        <w:rPr>
          <w:sz w:val="20"/>
          <w:szCs w:val="20"/>
        </w:rPr>
      </w:pPr>
      <w:r w:rsidDel="00000000" w:rsidR="00000000" w:rsidRPr="00000000">
        <w:rPr>
          <w:sz w:val="20"/>
          <w:szCs w:val="20"/>
          <w:rtl w:val="0"/>
        </w:rPr>
        <w:t xml:space="preserve">capogruppo a</w:t>
      </w:r>
      <w:r w:rsidDel="00000000" w:rsidR="00000000" w:rsidRPr="00000000">
        <w:rPr>
          <w:rFonts w:ascii="Times New Roman" w:cs="Times New Roman" w:eastAsia="Times New Roman" w:hAnsi="Times New Roman"/>
          <w:sz w:val="20"/>
          <w:szCs w:val="20"/>
          <w:rtl w:val="0"/>
        </w:rPr>
        <w:tab/>
      </w:r>
      <w:r w:rsidDel="00000000" w:rsidR="00000000" w:rsidRPr="00000000">
        <w:rPr>
          <w:sz w:val="20"/>
          <w:szCs w:val="20"/>
          <w:rtl w:val="0"/>
        </w:rPr>
        <w:t xml:space="preserve">(</w:t>
      </w:r>
      <w:r w:rsidDel="00000000" w:rsidR="00000000" w:rsidRPr="00000000">
        <w:rPr>
          <w:i w:val="1"/>
          <w:sz w:val="20"/>
          <w:szCs w:val="20"/>
          <w:rtl w:val="0"/>
        </w:rPr>
        <w:t xml:space="preserve">indicare l’operatore che sarà nominato capogruppo</w:t>
      </w:r>
      <w:r w:rsidDel="00000000" w:rsidR="00000000" w:rsidRPr="00000000">
        <w:rPr>
          <w:sz w:val="20"/>
          <w:szCs w:val="20"/>
          <w:rtl w:val="0"/>
        </w:rPr>
        <w:t xml:space="preserve">);</w:t>
      </w:r>
    </w:p>
    <w:p w:rsidR="00000000" w:rsidDel="00000000" w:rsidP="00000000" w:rsidRDefault="00000000" w:rsidRPr="00000000" w14:paraId="00000088">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24"/>
        </w:tabs>
        <w:spacing w:after="0" w:before="96" w:line="276" w:lineRule="auto"/>
        <w:ind w:left="424" w:right="147"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 IMPEGNA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rsidR="00000000" w:rsidDel="00000000" w:rsidP="00000000" w:rsidRDefault="00000000" w:rsidRPr="00000000" w14:paraId="00000089">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424"/>
        </w:tabs>
        <w:spacing w:after="0" w:before="58" w:line="276" w:lineRule="auto"/>
        <w:ind w:left="424" w:right="138"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non partecipare alla medesima gara contemporaneamente in forme diverse (singola/associata, in più forme associate, in forma singola e quale consorziato esecutore di un consorzio) e come impresa ausiliaria di altro concorrente che è ricorso all’avvalimento per migliorare la propria offerta;</w:t>
      </w:r>
    </w:p>
    <w:p w:rsidR="00000000" w:rsidDel="00000000" w:rsidP="00000000" w:rsidRDefault="00000000" w:rsidRPr="00000000" w14:paraId="0000008A">
      <w:pPr>
        <w:pStyle w:val="Heading2"/>
        <w:spacing w:after="0" w:before="61" w:lineRule="auto"/>
        <w:ind w:firstLine="140"/>
        <w:jc w:val="both"/>
        <w:rPr/>
      </w:pPr>
      <w:r w:rsidDel="00000000" w:rsidR="00000000" w:rsidRPr="00000000">
        <w:rPr>
          <w:rtl w:val="0"/>
        </w:rPr>
        <w:t xml:space="preserve">(o, in alternativa)</w:t>
      </w:r>
    </w:p>
    <w:p w:rsidR="00000000" w:rsidDel="00000000" w:rsidP="00000000" w:rsidRDefault="00000000" w:rsidRPr="00000000" w14:paraId="0000008B">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24"/>
        </w:tabs>
        <w:spacing w:after="0" w:before="96" w:line="276" w:lineRule="auto"/>
        <w:ind w:left="424" w:right="143"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partecipare in più di una forma, …………………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indicare quali)</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e inserisce nel FVOE idonea documentazione atta a dimostrare che la circostanza non ha influito sulla gara, né è idonea a incidere sulla capacità di rispettare gli obblighi contrattuali;</w:t>
      </w:r>
    </w:p>
    <w:p w:rsidR="00000000" w:rsidDel="00000000" w:rsidP="00000000" w:rsidRDefault="00000000" w:rsidRPr="00000000" w14:paraId="0000008C">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424"/>
        </w:tabs>
        <w:spacing w:after="0" w:before="60" w:line="276" w:lineRule="auto"/>
        <w:ind w:left="424" w:right="141"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avere prestato risorse, in qualità di impresa ausiliaria al concorrente ….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indicare il nominativo)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che se ne è avvalso ai fini del miglioramento dell’offerta, e inserisce nel FVOE idonea documentazione atta a dimostrare che non sussistono collegamenti tali da ricondurre entrambe le imprese allo stesso centro decisionale;</w:t>
      </w:r>
    </w:p>
    <w:p w:rsidR="00000000" w:rsidDel="00000000" w:rsidP="00000000" w:rsidRDefault="00000000" w:rsidRPr="00000000" w14:paraId="0000008D">
      <w:pPr>
        <w:spacing w:after="0" w:before="0" w:line="276" w:lineRule="auto"/>
        <w:ind w:left="140" w:right="0" w:firstLine="0"/>
        <w:jc w:val="left"/>
        <w:rPr>
          <w:b w:val="1"/>
          <w:i w:val="1"/>
          <w:sz w:val="20"/>
          <w:szCs w:val="20"/>
        </w:rPr>
      </w:pPr>
      <w:r w:rsidDel="00000000" w:rsidR="00000000" w:rsidRPr="00000000">
        <w:rPr>
          <w:rtl w:val="0"/>
        </w:rPr>
      </w:r>
    </w:p>
    <w:p w:rsidR="00000000" w:rsidDel="00000000" w:rsidP="00000000" w:rsidRDefault="00000000" w:rsidRPr="00000000" w14:paraId="0000008E">
      <w:pPr>
        <w:spacing w:after="0" w:before="0" w:line="276" w:lineRule="auto"/>
        <w:ind w:left="140" w:right="0" w:firstLine="0"/>
        <w:jc w:val="left"/>
        <w:rPr>
          <w:b w:val="1"/>
          <w:i w:val="1"/>
          <w:sz w:val="20"/>
          <w:szCs w:val="20"/>
        </w:rPr>
      </w:pPr>
      <w:r w:rsidDel="00000000" w:rsidR="00000000" w:rsidRPr="00000000">
        <w:rPr>
          <w:b w:val="1"/>
          <w:i w:val="1"/>
          <w:sz w:val="20"/>
          <w:szCs w:val="20"/>
          <w:rtl w:val="0"/>
        </w:rPr>
        <w:t xml:space="preserve">(Per le aggregazioni di retisti: se la rete è dotata di un organo comune con potere di rappresentanza e soggettività giuridica)</w:t>
      </w:r>
    </w:p>
    <w:p w:rsidR="00000000" w:rsidDel="00000000" w:rsidP="00000000" w:rsidRDefault="00000000" w:rsidRPr="00000000" w14:paraId="0000008F">
      <w:pPr>
        <w:pStyle w:val="Heading1"/>
        <w:numPr>
          <w:ilvl w:val="0"/>
          <w:numId w:val="6"/>
        </w:numPr>
        <w:tabs>
          <w:tab w:val="left" w:leader="none" w:pos="424"/>
        </w:tabs>
        <w:spacing w:after="0" w:before="60" w:line="240" w:lineRule="auto"/>
        <w:ind w:left="424" w:right="0" w:hanging="284"/>
        <w:jc w:val="left"/>
        <w:rPr>
          <w:b w:val="0"/>
        </w:rPr>
      </w:pPr>
      <w:r w:rsidDel="00000000" w:rsidR="00000000" w:rsidRPr="00000000">
        <w:rPr>
          <w:rtl w:val="0"/>
        </w:rPr>
        <w:t xml:space="preserve">DICHIARA</w:t>
      </w:r>
      <w:r w:rsidDel="00000000" w:rsidR="00000000" w:rsidRPr="00000000">
        <w:rPr>
          <w:b w:val="0"/>
          <w:rtl w:val="0"/>
        </w:rPr>
        <w:t xml:space="preserve">:</w:t>
      </w:r>
    </w:p>
    <w:p w:rsidR="00000000" w:rsidDel="00000000" w:rsidP="00000000" w:rsidRDefault="00000000" w:rsidRPr="00000000" w14:paraId="00000090">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tabs>
          <w:tab w:val="left" w:leader="none" w:pos="906"/>
        </w:tabs>
        <w:spacing w:after="0" w:before="96" w:line="240" w:lineRule="auto"/>
        <w:ind w:left="906" w:right="0" w:hanging="405"/>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concorrere per le seguenti imprese:</w:t>
      </w:r>
    </w:p>
    <w:p w:rsidR="00000000" w:rsidDel="00000000" w:rsidP="00000000" w:rsidRDefault="00000000" w:rsidRPr="00000000" w14:paraId="00000091">
      <w:pPr>
        <w:spacing w:after="0" w:before="97" w:lineRule="auto"/>
        <w:ind w:left="849" w:right="0" w:firstLine="0"/>
        <w:jc w:val="left"/>
        <w:rPr>
          <w:sz w:val="20"/>
          <w:szCs w:val="20"/>
        </w:rPr>
        <w:sectPr>
          <w:type w:val="nextPage"/>
          <w:pgSz w:h="16838" w:w="11906" w:orient="portrait"/>
          <w:pgMar w:bottom="1134" w:top="1134" w:left="992" w:right="992" w:header="0" w:footer="0"/>
        </w:sectPr>
      </w:pPr>
      <w:r w:rsidDel="00000000" w:rsidR="00000000" w:rsidRPr="00000000">
        <w:rPr>
          <w:sz w:val="20"/>
          <w:szCs w:val="20"/>
          <w:rtl w:val="0"/>
        </w:rPr>
        <w:t xml:space="preserve">…………………………………………………………………………</w:t>
      </w:r>
    </w:p>
    <w:p w:rsidR="00000000" w:rsidDel="00000000" w:rsidP="00000000" w:rsidRDefault="00000000" w:rsidRPr="00000000" w14:paraId="00000092">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24"/>
        </w:tabs>
        <w:spacing w:after="59" w:before="113" w:line="276" w:lineRule="auto"/>
        <w:ind w:left="424" w:right="154" w:hanging="284"/>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che le seguenti parti/percentuali del servizio/fornitura saranno eseguite dagli operatori economici di seguito indicati:</w:t>
      </w:r>
    </w:p>
    <w:tbl>
      <w:tblPr>
        <w:tblStyle w:val="Table5"/>
        <w:tblW w:w="9348.0" w:type="dxa"/>
        <w:jc w:val="left"/>
        <w:tblInd w:w="429.0" w:type="dxa"/>
        <w:tblLayout w:type="fixed"/>
        <w:tblLook w:val="0000"/>
      </w:tblPr>
      <w:tblGrid>
        <w:gridCol w:w="3369"/>
        <w:gridCol w:w="3211"/>
        <w:gridCol w:w="2768"/>
        <w:tblGridChange w:id="0">
          <w:tblGrid>
            <w:gridCol w:w="3369"/>
            <w:gridCol w:w="3211"/>
            <w:gridCol w:w="2768"/>
          </w:tblGrid>
        </w:tblGridChange>
      </w:tblGrid>
      <w:tr>
        <w:trPr>
          <w:cantSplit w:val="0"/>
          <w:trHeight w:val="402" w:hRule="atLeast"/>
          <w:tblHeader w:val="0"/>
        </w:trPr>
        <w:tc>
          <w:tcPr>
            <w:tcBorders>
              <w:top w:color="000000" w:space="0" w:sz="4" w:val="single"/>
              <w:left w:color="000000" w:space="0" w:sz="4" w:val="single"/>
              <w:bottom w:color="000000" w:space="0" w:sz="4" w:val="single"/>
              <w:right w:color="000000" w:space="0" w:sz="4" w:val="single"/>
            </w:tcBorders>
            <w:shd w:fill="4471c4" w:val="clear"/>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 w:line="240" w:lineRule="auto"/>
              <w:ind w:left="11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ffffff"/>
                <w:sz w:val="20"/>
                <w:szCs w:val="20"/>
                <w:u w:val="none"/>
                <w:shd w:fill="auto" w:val="clear"/>
                <w:vertAlign w:val="baseline"/>
                <w:rtl w:val="0"/>
              </w:rPr>
              <w:t xml:space="preserve">servizio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4471c4" w:val="clear"/>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 w:line="240" w:lineRule="auto"/>
              <w:ind w:left="11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ffffff"/>
                <w:sz w:val="20"/>
                <w:szCs w:val="20"/>
                <w:u w:val="none"/>
                <w:shd w:fill="auto" w:val="clear"/>
                <w:vertAlign w:val="baseline"/>
                <w:rtl w:val="0"/>
              </w:rPr>
              <w:t xml:space="preserve">Parte /percentuale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4471c4" w:val="clear"/>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 w:line="240" w:lineRule="auto"/>
              <w:ind w:left="11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ffffff"/>
                <w:sz w:val="20"/>
                <w:szCs w:val="20"/>
                <w:u w:val="none"/>
                <w:shd w:fill="auto" w:val="clear"/>
                <w:vertAlign w:val="baseline"/>
                <w:rtl w:val="0"/>
              </w:rPr>
              <w:t xml:space="preserve">Operatore esecutore</w:t>
            </w:r>
            <w:r w:rsidDel="00000000" w:rsidR="00000000" w:rsidRPr="00000000">
              <w:rPr>
                <w:rtl w:val="0"/>
              </w:rPr>
            </w:r>
          </w:p>
        </w:tc>
      </w:tr>
      <w:tr>
        <w:trPr>
          <w:cantSplit w:val="0"/>
          <w:trHeight w:val="4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3">
      <w:pPr>
        <w:pStyle w:val="Heading2"/>
        <w:spacing w:line="276" w:lineRule="auto"/>
        <w:ind w:firstLine="140"/>
        <w:rPr/>
      </w:pPr>
      <w:r w:rsidDel="00000000" w:rsidR="00000000" w:rsidRPr="00000000">
        <w:rPr>
          <w:rtl w:val="0"/>
        </w:rPr>
        <w:t xml:space="preserve">(Per le aggregazioni di retisti: se la rete è dotata di un organo comune con potere di rappresentanza privo di soggettività giuridica)</w:t>
      </w:r>
    </w:p>
    <w:p w:rsidR="00000000" w:rsidDel="00000000" w:rsidP="00000000" w:rsidRDefault="00000000" w:rsidRPr="00000000" w14:paraId="000000A4">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245"/>
          <w:tab w:val="left" w:leader="none" w:pos="424"/>
        </w:tabs>
        <w:spacing w:after="0" w:before="61" w:line="276" w:lineRule="auto"/>
        <w:ind w:left="424" w:right="152" w:hanging="284"/>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che le seguenti parti/percentuali del servizio/fornitura saranno eseguite dagli operatori economici di seguito indicati:</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bl>
      <w:tblPr>
        <w:tblStyle w:val="Table6"/>
        <w:tblW w:w="9348.0" w:type="dxa"/>
        <w:jc w:val="left"/>
        <w:tblInd w:w="429.0" w:type="dxa"/>
        <w:tblLayout w:type="fixed"/>
        <w:tblLook w:val="0000"/>
      </w:tblPr>
      <w:tblGrid>
        <w:gridCol w:w="3369"/>
        <w:gridCol w:w="3211"/>
        <w:gridCol w:w="2768"/>
        <w:tblGridChange w:id="0">
          <w:tblGrid>
            <w:gridCol w:w="3369"/>
            <w:gridCol w:w="3211"/>
            <w:gridCol w:w="2768"/>
          </w:tblGrid>
        </w:tblGridChange>
      </w:tblGrid>
      <w:tr>
        <w:trPr>
          <w:cantSplit w:val="0"/>
          <w:trHeight w:val="400" w:hRule="atLeast"/>
          <w:tblHeader w:val="0"/>
        </w:trPr>
        <w:tc>
          <w:tcPr>
            <w:tcBorders>
              <w:top w:color="000000" w:space="0" w:sz="4" w:val="single"/>
              <w:left w:color="000000" w:space="0" w:sz="4" w:val="single"/>
              <w:bottom w:color="000000" w:space="0" w:sz="4" w:val="single"/>
              <w:right w:color="000000" w:space="0" w:sz="4" w:val="single"/>
            </w:tcBorders>
            <w:shd w:fill="4471c4" w:val="clear"/>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 w:line="240" w:lineRule="auto"/>
              <w:ind w:left="11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ffffff"/>
                <w:sz w:val="20"/>
                <w:szCs w:val="20"/>
                <w:u w:val="none"/>
                <w:shd w:fill="auto" w:val="clear"/>
                <w:vertAlign w:val="baseline"/>
                <w:rtl w:val="0"/>
              </w:rPr>
              <w:t xml:space="preserve">servizio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4471c4" w:val="clear"/>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 w:line="240" w:lineRule="auto"/>
              <w:ind w:left="11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ffffff"/>
                <w:sz w:val="20"/>
                <w:szCs w:val="20"/>
                <w:u w:val="none"/>
                <w:shd w:fill="auto" w:val="clear"/>
                <w:vertAlign w:val="baseline"/>
                <w:rtl w:val="0"/>
              </w:rPr>
              <w:t xml:space="preserve">Parte /percentuale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4471c4" w:val="clear"/>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 w:line="240" w:lineRule="auto"/>
              <w:ind w:left="11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ffffff"/>
                <w:sz w:val="20"/>
                <w:szCs w:val="20"/>
                <w:u w:val="none"/>
                <w:shd w:fill="auto" w:val="clear"/>
                <w:vertAlign w:val="baseline"/>
                <w:rtl w:val="0"/>
              </w:rPr>
              <w:t xml:space="preserve">Operatore esecutore</w:t>
            </w:r>
            <w:r w:rsidDel="00000000" w:rsidR="00000000" w:rsidRPr="00000000">
              <w:rPr>
                <w:rtl w:val="0"/>
              </w:rPr>
            </w:r>
          </w:p>
        </w:tc>
      </w:tr>
      <w:tr>
        <w:trPr>
          <w:cantSplit w:val="0"/>
          <w:trHeight w:val="40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7">
      <w:pPr>
        <w:tabs>
          <w:tab w:val="left" w:leader="none" w:pos="613"/>
          <w:tab w:val="left" w:leader="none" w:pos="7552"/>
        </w:tabs>
        <w:spacing w:after="0" w:before="0" w:line="276" w:lineRule="auto"/>
        <w:ind w:left="568" w:right="142" w:hanging="360"/>
        <w:jc w:val="left"/>
        <w:rPr>
          <w:sz w:val="20"/>
          <w:szCs w:val="20"/>
        </w:rPr>
      </w:pPr>
      <w:r w:rsidDel="00000000" w:rsidR="00000000" w:rsidRPr="00000000">
        <w:rPr>
          <w:sz w:val="20"/>
          <w:szCs w:val="20"/>
          <w:rtl w:val="0"/>
        </w:rPr>
        <w:t xml:space="preserve">-</w:t>
        <w:tab/>
        <w:tab/>
      </w:r>
      <w:r w:rsidDel="00000000" w:rsidR="00000000" w:rsidRPr="00000000">
        <w:rPr>
          <w:i w:val="1"/>
          <w:sz w:val="20"/>
          <w:szCs w:val="20"/>
          <w:rtl w:val="0"/>
        </w:rPr>
        <w:t xml:space="preserve">(dichiarazione da rendere solo dall’organo comune): </w:t>
      </w:r>
      <w:r w:rsidDel="00000000" w:rsidR="00000000" w:rsidRPr="00000000">
        <w:rPr>
          <w:sz w:val="20"/>
          <w:szCs w:val="20"/>
          <w:rtl w:val="0"/>
        </w:rPr>
        <w:t xml:space="preserve">che l’aggregazione di imprese di rete è iscritta al Registro delle Imprese di ………………………. al n…………………….. partita I.V.A. n</w:t>
      </w:r>
      <w:r w:rsidDel="00000000" w:rsidR="00000000" w:rsidRPr="00000000">
        <w:rPr>
          <w:rFonts w:ascii="Times New Roman" w:cs="Times New Roman" w:eastAsia="Times New Roman" w:hAnsi="Times New Roman"/>
          <w:sz w:val="20"/>
          <w:szCs w:val="20"/>
          <w:rtl w:val="0"/>
        </w:rPr>
        <w:tab/>
      </w:r>
      <w:r w:rsidDel="00000000" w:rsidR="00000000" w:rsidRPr="00000000">
        <w:rPr>
          <w:sz w:val="20"/>
          <w:szCs w:val="20"/>
          <w:rtl w:val="0"/>
        </w:rPr>
        <w:t xml:space="preserve">oppure è iscritta al Registro</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8"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delle commissioni provinciali per l’artigianato di…………………… al n.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A">
      <w:pPr>
        <w:pStyle w:val="Heading2"/>
        <w:spacing w:line="276" w:lineRule="auto"/>
        <w:ind w:left="140" w:right="140" w:firstLine="0"/>
        <w:jc w:val="both"/>
        <w:rPr/>
      </w:pPr>
      <w:r w:rsidDel="00000000" w:rsidR="00000000" w:rsidRPr="00000000">
        <w:rPr>
          <w:rtl w:val="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7" w:line="240" w:lineRule="auto"/>
        <w:ind w:left="0" w:right="0" w:firstLine="0"/>
        <w:jc w:val="left"/>
        <w:rPr>
          <w:rFonts w:ascii="Calibri" w:cs="Calibri" w:eastAsia="Calibri" w:hAnsi="Calibri"/>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C">
      <w:pPr>
        <w:spacing w:after="0" w:before="0" w:lineRule="auto"/>
        <w:ind w:left="140" w:right="0" w:firstLine="0"/>
        <w:jc w:val="both"/>
        <w:rPr>
          <w:sz w:val="20"/>
          <w:szCs w:val="20"/>
        </w:rPr>
      </w:pPr>
      <w:r w:rsidDel="00000000" w:rsidR="00000000" w:rsidRPr="00000000">
        <w:rPr>
          <w:i w:val="1"/>
          <w:sz w:val="20"/>
          <w:szCs w:val="20"/>
          <w:rtl w:val="0"/>
        </w:rPr>
        <w:t xml:space="preserve">(in caso di Rete costituenda, dichiarazione da rendere da parte di ciascun operatore che compone la rete)</w:t>
      </w:r>
      <w:r w:rsidDel="00000000" w:rsidR="00000000" w:rsidRPr="00000000">
        <w:rPr>
          <w:sz w:val="20"/>
          <w:szCs w:val="20"/>
          <w:rtl w:val="0"/>
        </w:rPr>
        <w:t xml:space="preserve">:</w:t>
      </w:r>
    </w:p>
    <w:p w:rsidR="00000000" w:rsidDel="00000000" w:rsidP="00000000" w:rsidRDefault="00000000" w:rsidRPr="00000000" w14:paraId="000000BD">
      <w:pPr>
        <w:pStyle w:val="Heading1"/>
        <w:numPr>
          <w:ilvl w:val="0"/>
          <w:numId w:val="6"/>
        </w:numPr>
        <w:tabs>
          <w:tab w:val="left" w:leader="none" w:pos="424"/>
        </w:tabs>
        <w:spacing w:after="0" w:before="97" w:line="240" w:lineRule="auto"/>
        <w:ind w:left="424" w:right="0" w:hanging="284"/>
        <w:jc w:val="left"/>
        <w:rPr>
          <w:b w:val="0"/>
        </w:rPr>
      </w:pPr>
      <w:r w:rsidDel="00000000" w:rsidR="00000000" w:rsidRPr="00000000">
        <w:rPr>
          <w:rtl w:val="0"/>
        </w:rPr>
        <w:t xml:space="preserve">DICHIARA</w:t>
      </w:r>
      <w:r w:rsidDel="00000000" w:rsidR="00000000" w:rsidRPr="00000000">
        <w:rPr>
          <w:rtl w:val="0"/>
        </w:rPr>
      </w:r>
    </w:p>
    <w:p w:rsidR="00000000" w:rsidDel="00000000" w:rsidP="00000000" w:rsidRDefault="00000000" w:rsidRPr="00000000" w14:paraId="000000BE">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tabs>
          <w:tab w:val="left" w:leader="none" w:pos="861"/>
        </w:tabs>
        <w:spacing w:after="0" w:before="96" w:line="240" w:lineRule="auto"/>
        <w:ind w:left="861"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che in caso di aggiudicazione, sarà conferito mandato speciale con rappresentanza o funzioni di capogruppo a</w:t>
      </w:r>
    </w:p>
    <w:p w:rsidR="00000000" w:rsidDel="00000000" w:rsidP="00000000" w:rsidRDefault="00000000" w:rsidRPr="00000000" w14:paraId="000000BF">
      <w:pPr>
        <w:spacing w:after="0" w:before="38" w:lineRule="auto"/>
        <w:ind w:left="861" w:right="0" w:firstLine="0"/>
        <w:jc w:val="left"/>
        <w:rPr>
          <w:sz w:val="20"/>
          <w:szCs w:val="20"/>
        </w:rPr>
      </w:pPr>
      <w:r w:rsidDel="00000000" w:rsidR="00000000" w:rsidRPr="00000000">
        <w:rPr>
          <w:sz w:val="20"/>
          <w:szCs w:val="20"/>
          <w:rtl w:val="0"/>
        </w:rPr>
        <w:t xml:space="preserve">……………………………………………………………….</w:t>
      </w:r>
    </w:p>
    <w:p w:rsidR="00000000" w:rsidDel="00000000" w:rsidP="00000000" w:rsidRDefault="00000000" w:rsidRPr="00000000" w14:paraId="000000C0">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tabs>
          <w:tab w:val="left" w:leader="none" w:pos="861"/>
        </w:tabs>
        <w:spacing w:after="0" w:before="36" w:line="276" w:lineRule="auto"/>
        <w:ind w:left="861" w:right="145"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impegnarsi, in caso di aggiudicazione, ad uniformarsi alla disciplina vigente in materia di raggruppamenti temporanei.</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784"/>
        </w:tabs>
        <w:spacing w:after="0" w:before="0" w:line="240" w:lineRule="auto"/>
        <w:ind w:left="784" w:right="0" w:hanging="360"/>
        <w:jc w:val="left"/>
        <w:rPr>
          <w:rFonts w:ascii="Calibri" w:cs="Calibri" w:eastAsia="Calibri" w:hAnsi="Calibri"/>
          <w:b w:val="1"/>
          <w:i w:val="1"/>
          <w:smallCaps w:val="0"/>
          <w:strike w:val="0"/>
          <w:color w:val="4471c4"/>
          <w:sz w:val="20"/>
          <w:szCs w:val="20"/>
          <w:u w:val="none"/>
          <w:shd w:fill="auto" w:val="clear"/>
          <w:vertAlign w:val="baseline"/>
        </w:rPr>
      </w:pPr>
      <w:r w:rsidDel="00000000" w:rsidR="00000000" w:rsidRPr="00000000">
        <w:rPr>
          <w:rFonts w:ascii="Calibri" w:cs="Calibri" w:eastAsia="Calibri" w:hAnsi="Calibri"/>
          <w:b w:val="1"/>
          <w:i w:val="0"/>
          <w:smallCaps w:val="0"/>
          <w:strike w:val="0"/>
          <w:color w:val="4471c4"/>
          <w:sz w:val="20"/>
          <w:szCs w:val="20"/>
          <w:u w:val="none"/>
          <w:shd w:fill="auto" w:val="clear"/>
          <w:vertAlign w:val="baseline"/>
          <w:rtl w:val="0"/>
        </w:rPr>
        <w:t xml:space="preserve">Dichiarazioni in caso di avvalimento </w:t>
      </w:r>
      <w:r w:rsidDel="00000000" w:rsidR="00000000" w:rsidRPr="00000000">
        <w:rPr>
          <w:rFonts w:ascii="Calibri" w:cs="Calibri" w:eastAsia="Calibri" w:hAnsi="Calibri"/>
          <w:b w:val="1"/>
          <w:i w:val="1"/>
          <w:smallCaps w:val="0"/>
          <w:strike w:val="0"/>
          <w:color w:val="4471c4"/>
          <w:sz w:val="20"/>
          <w:szCs w:val="20"/>
          <w:u w:val="none"/>
          <w:shd w:fill="auto" w:val="clear"/>
          <w:vertAlign w:val="baseline"/>
          <w:rtl w:val="0"/>
        </w:rPr>
        <w:t xml:space="preserve">(da ripetere per ciascuna impresa ausiliaria)</w:t>
      </w:r>
    </w:p>
    <w:p w:rsidR="00000000" w:rsidDel="00000000" w:rsidP="00000000" w:rsidRDefault="00000000" w:rsidRPr="00000000" w14:paraId="000000C3">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24"/>
          <w:tab w:val="left" w:leader="none" w:pos="4111"/>
        </w:tabs>
        <w:spacing w:after="0" w:before="183" w:line="240" w:lineRule="auto"/>
        <w:ind w:left="424" w:right="0" w:hanging="284"/>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avvalersi dell’impresa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al fine di dimostrare il possesso dei requisiti indicati nella sezione del</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 w:line="240" w:lineRule="auto"/>
        <w:ind w:left="424" w:right="0" w:firstLine="0"/>
        <w:jc w:val="left"/>
        <w:rPr>
          <w:rFonts w:ascii="Calibri" w:cs="Calibri" w:eastAsia="Calibri" w:hAnsi="Calibri"/>
          <w:b w:val="0"/>
          <w:i w:val="0"/>
          <w:smallCaps w:val="0"/>
          <w:strike w:val="0"/>
          <w:color w:val="000000"/>
          <w:sz w:val="20"/>
          <w:szCs w:val="20"/>
          <w:u w:val="none"/>
          <w:shd w:fill="auto" w:val="clear"/>
          <w:vertAlign w:val="baseline"/>
        </w:rPr>
        <w:sectPr>
          <w:type w:val="nextPage"/>
          <w:pgSz w:h="16838" w:w="11906" w:orient="portrait"/>
          <w:pgMar w:bottom="1134" w:top="1134" w:left="992" w:right="992" w:header="0" w:footer="0"/>
        </w:sect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DGUE relativa all’avvalimento e allega il contratto di avvalimento;</w:t>
      </w:r>
    </w:p>
    <w:p w:rsidR="00000000" w:rsidDel="00000000" w:rsidP="00000000" w:rsidRDefault="00000000" w:rsidRPr="00000000" w14:paraId="000000C5">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24"/>
          <w:tab w:val="left" w:leader="none" w:pos="4171"/>
        </w:tabs>
        <w:spacing w:after="0" w:before="113" w:line="240" w:lineRule="auto"/>
        <w:ind w:left="424" w:right="0" w:hanging="284"/>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avvalersi dell’impresa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al fine di migliorare l’offerta </w:t>
      </w:r>
      <w:r w:rsidDel="00000000" w:rsidR="00000000" w:rsidRPr="00000000">
        <w:rPr>
          <w:rFonts w:ascii="Calibri" w:cs="Calibri" w:eastAsia="Calibri" w:hAnsi="Calibri"/>
          <w:b w:val="1"/>
          <w:i w:val="1"/>
          <w:smallCaps w:val="0"/>
          <w:strike w:val="0"/>
          <w:color w:val="000000"/>
          <w:sz w:val="20"/>
          <w:szCs w:val="20"/>
          <w:u w:val="none"/>
          <w:shd w:fill="auto" w:val="clear"/>
          <w:vertAlign w:val="baseline"/>
          <w:rtl w:val="0"/>
        </w:rPr>
        <w:t xml:space="preserve">[N.B.: i requisiti oggetto di avvalimento</w:t>
      </w:r>
      <w:r w:rsidDel="00000000" w:rsidR="00000000" w:rsidRPr="00000000">
        <w:rPr>
          <w:rtl w:val="0"/>
        </w:rPr>
      </w:r>
    </w:p>
    <w:p w:rsidR="00000000" w:rsidDel="00000000" w:rsidP="00000000" w:rsidRDefault="00000000" w:rsidRPr="00000000" w14:paraId="000000C6">
      <w:pPr>
        <w:spacing w:after="0" w:before="37" w:lineRule="auto"/>
        <w:ind w:left="424" w:right="0" w:firstLine="0"/>
        <w:jc w:val="both"/>
        <w:rPr>
          <w:sz w:val="20"/>
          <w:szCs w:val="20"/>
        </w:rPr>
      </w:pPr>
      <w:r w:rsidDel="00000000" w:rsidR="00000000" w:rsidRPr="00000000">
        <w:rPr>
          <w:b w:val="1"/>
          <w:i w:val="1"/>
          <w:sz w:val="20"/>
          <w:szCs w:val="20"/>
          <w:rtl w:val="0"/>
        </w:rPr>
        <w:t xml:space="preserve">dovranno essere indicati esclusivamente nel contratto di avvalimento] </w:t>
      </w:r>
      <w:r w:rsidDel="00000000" w:rsidR="00000000" w:rsidRPr="00000000">
        <w:rPr>
          <w:sz w:val="20"/>
          <w:szCs w:val="20"/>
          <w:rtl w:val="0"/>
        </w:rPr>
        <w:t xml:space="preserve">e presenta il contratto di avvalimento.</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3" w:line="240" w:lineRule="auto"/>
        <w:ind w:left="0" w:right="0" w:firstLine="0"/>
        <w:jc w:val="left"/>
        <w:rPr>
          <w:rFonts w:ascii="Calibri" w:cs="Calibri" w:eastAsia="Calibri" w:hAnsi="Calibri"/>
          <w:b w:val="0"/>
          <w:i w:val="0"/>
          <w:smallCaps w:val="0"/>
          <w:strike w:val="0"/>
          <w:color w:val="3465a4"/>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8">
      <w:pPr>
        <w:pStyle w:val="Heading1"/>
        <w:numPr>
          <w:ilvl w:val="0"/>
          <w:numId w:val="7"/>
        </w:numPr>
        <w:tabs>
          <w:tab w:val="left" w:leader="none" w:pos="784"/>
        </w:tabs>
        <w:spacing w:after="0" w:before="0" w:line="240" w:lineRule="auto"/>
        <w:ind w:left="784" w:right="0" w:hanging="360"/>
        <w:jc w:val="left"/>
        <w:rPr>
          <w:color w:val="3465a4"/>
        </w:rPr>
      </w:pPr>
      <w:r w:rsidDel="00000000" w:rsidR="00000000" w:rsidRPr="00000000">
        <w:rPr>
          <w:b w:val="1"/>
          <w:strike w:val="0"/>
          <w:color w:val="3465a4"/>
          <w:sz w:val="20"/>
          <w:szCs w:val="20"/>
          <w:rtl w:val="0"/>
        </w:rPr>
        <w:t xml:space="preserve">Dichiara</w:t>
      </w:r>
      <w:r w:rsidDel="00000000" w:rsidR="00000000" w:rsidRPr="00000000">
        <w:rPr>
          <w:strike w:val="0"/>
          <w:color w:val="3465a4"/>
          <w:rtl w:val="0"/>
        </w:rPr>
        <w:t xml:space="preserve">zioni in caso di richiesta di subappalto</w:t>
      </w:r>
      <w:r w:rsidDel="00000000" w:rsidR="00000000" w:rsidRPr="00000000">
        <w:rPr>
          <w:rtl w:val="0"/>
        </w:rPr>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280"/>
          <w:tab w:val="left" w:leader="none" w:pos="282"/>
        </w:tabs>
        <w:spacing w:after="0" w:before="0" w:line="259" w:lineRule="auto"/>
        <w:ind w:left="282" w:right="140" w:hanging="143"/>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 IMPEGNA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in caso di ricorso al subappalto, a subappaltare alle piccole e medie imprese una quota non inferiore al 20% delle prestazioni che intende subappaltare;</w:t>
      </w:r>
      <w:r w:rsidDel="00000000" w:rsidR="00000000" w:rsidRPr="00000000">
        <w:rPr>
          <w:rtl w:val="0"/>
        </w:rPr>
      </w:r>
    </w:p>
    <w:p w:rsidR="00000000" w:rsidDel="00000000" w:rsidP="00000000" w:rsidRDefault="00000000" w:rsidRPr="00000000" w14:paraId="000000CB">
      <w:pPr>
        <w:pStyle w:val="Heading2"/>
        <w:spacing w:after="0" w:before="1" w:lineRule="auto"/>
        <w:ind w:left="282" w:right="0" w:firstLine="0"/>
        <w:rPr>
          <w:strike w:val="0"/>
        </w:rPr>
      </w:pPr>
      <w:r w:rsidDel="00000000" w:rsidR="00000000" w:rsidRPr="00000000">
        <w:rPr>
          <w:strike w:val="0"/>
          <w:rtl w:val="0"/>
        </w:rPr>
        <w:t xml:space="preserve">Oppure</w:t>
      </w:r>
    </w:p>
    <w:p w:rsidR="00000000" w:rsidDel="00000000" w:rsidP="00000000" w:rsidRDefault="00000000" w:rsidRPr="00000000" w14:paraId="000000CC">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282"/>
          <w:tab w:val="left" w:leader="none" w:pos="326"/>
        </w:tabs>
        <w:spacing w:after="0" w:before="20" w:line="259" w:lineRule="auto"/>
        <w:ind w:left="282" w:right="140" w:hanging="143"/>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in caso di ricorso al subappalto, di subappaltare alle piccole e medie imprese una quota non inferiore al…..% (indicare una percentuale inferiore al 20%) delle prestazioni che intende subappaltare per le seguenti motivazioni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motivare con riferimento all’oggetto, alle caratteristiche delle prestazioni o al mercato di riferimento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 w:line="240" w:lineRule="auto"/>
        <w:ind w:left="0" w:right="0" w:firstLine="0"/>
        <w:jc w:val="left"/>
        <w:rPr>
          <w:rFonts w:ascii="Calibri" w:cs="Calibri" w:eastAsia="Calibri" w:hAnsi="Calibri"/>
          <w:b w:val="0"/>
          <w:i w:val="0"/>
          <w:smallCaps w:val="0"/>
          <w:strike w:val="1"/>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E">
      <w:pPr>
        <w:pStyle w:val="Heading1"/>
        <w:numPr>
          <w:ilvl w:val="0"/>
          <w:numId w:val="7"/>
        </w:numPr>
        <w:tabs>
          <w:tab w:val="left" w:leader="none" w:pos="784"/>
        </w:tabs>
        <w:spacing w:after="0" w:before="0" w:line="240" w:lineRule="auto"/>
        <w:ind w:left="784" w:right="0" w:hanging="360"/>
        <w:jc w:val="left"/>
        <w:rPr>
          <w:color w:val="4471c4"/>
        </w:rPr>
      </w:pPr>
      <w:r w:rsidDel="00000000" w:rsidR="00000000" w:rsidRPr="00000000">
        <w:rPr>
          <w:color w:val="4471c4"/>
          <w:rtl w:val="0"/>
        </w:rPr>
        <w:t xml:space="preserve">Dichiarazioni in caso di adozione di misure di self-cleaning</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24"/>
        </w:tabs>
        <w:spacing w:after="0" w:before="0" w:line="259" w:lineRule="auto"/>
        <w:ind w:left="424" w:right="15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INSERISCE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nel FVOE la relazione che illustra le misure di self cleaning adottate in relazione alle cause di esclusione che si sono verificate prima della presentazione della presente domanda e indica nel DGUE, il riferimento al documento caricato nel FVOE;</w:t>
      </w:r>
    </w:p>
    <w:p w:rsidR="00000000" w:rsidDel="00000000" w:rsidP="00000000" w:rsidRDefault="00000000" w:rsidRPr="00000000" w14:paraId="000000D1">
      <w:pPr>
        <w:pStyle w:val="Heading2"/>
        <w:spacing w:after="0" w:before="1" w:lineRule="auto"/>
        <w:ind w:left="424" w:right="0" w:firstLine="0"/>
        <w:jc w:val="both"/>
        <w:rPr>
          <w:b w:val="0"/>
          <w:i w:val="0"/>
        </w:rPr>
      </w:pPr>
      <w:r w:rsidDel="00000000" w:rsidR="00000000" w:rsidRPr="00000000">
        <w:rPr>
          <w:rtl w:val="0"/>
        </w:rPr>
        <w:t xml:space="preserve">in alternativa</w:t>
      </w:r>
      <w:r w:rsidDel="00000000" w:rsidR="00000000" w:rsidRPr="00000000">
        <w:rPr>
          <w:b w:val="0"/>
          <w:i w:val="0"/>
          <w:rtl w:val="0"/>
        </w:rPr>
        <w:t xml:space="preserve">,</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392"/>
          <w:tab w:val="left" w:leader="none" w:pos="424"/>
        </w:tabs>
        <w:spacing w:after="0" w:before="1" w:line="259" w:lineRule="auto"/>
        <w:ind w:left="424" w:right="140" w:hanging="284"/>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che è stato impossibilitato ad adottare misure di self cleaning per i seguenti motivi …………………………… [indicare le motivazioni] e si impegna ad adottare misure idonee e a comunicare le stesse tempestivamente e comunque prima dell’aggiudicazione.</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5">
      <w:pPr>
        <w:pStyle w:val="Heading1"/>
        <w:numPr>
          <w:ilvl w:val="0"/>
          <w:numId w:val="7"/>
        </w:numPr>
        <w:tabs>
          <w:tab w:val="left" w:leader="none" w:pos="784"/>
        </w:tabs>
        <w:spacing w:after="0" w:before="0" w:line="240" w:lineRule="auto"/>
        <w:ind w:left="784" w:right="0" w:hanging="360"/>
        <w:jc w:val="left"/>
        <w:rPr>
          <w:color w:val="4471c4"/>
        </w:rPr>
      </w:pPr>
      <w:r w:rsidDel="00000000" w:rsidR="00000000" w:rsidRPr="00000000">
        <w:rPr>
          <w:color w:val="4471c4"/>
          <w:rtl w:val="0"/>
        </w:rPr>
        <w:t xml:space="preserve">Dichiarazioni in caso di sottoposizione a concordato preventivo con continuità aziendale</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24"/>
          <w:tab w:val="left" w:leader="none" w:pos="9568"/>
        </w:tabs>
        <w:spacing w:after="0" w:before="0" w:line="240" w:lineRule="auto"/>
        <w:ind w:left="424" w:right="0" w:hanging="284"/>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che  il  provvedimento  di  ammissione  al  concordato  è  stato  emesso  il</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da</w:t>
      </w:r>
    </w:p>
    <w:p w:rsidR="00000000" w:rsidDel="00000000" w:rsidP="00000000" w:rsidRDefault="00000000" w:rsidRPr="00000000" w14:paraId="000000D8">
      <w:pPr>
        <w:spacing w:after="0" w:before="20" w:lineRule="auto"/>
        <w:ind w:left="424" w:right="0" w:firstLine="0"/>
        <w:jc w:val="left"/>
        <w:rPr>
          <w:sz w:val="20"/>
          <w:szCs w:val="20"/>
        </w:rPr>
      </w:pPr>
      <w:r w:rsidDel="00000000" w:rsidR="00000000" w:rsidRPr="00000000">
        <w:rPr>
          <w:sz w:val="20"/>
          <w:szCs w:val="20"/>
          <w:rtl w:val="0"/>
        </w:rPr>
        <w:t xml:space="preserve">………………………………………………………………………………………………………</w:t>
      </w:r>
    </w:p>
    <w:p w:rsidR="00000000" w:rsidDel="00000000" w:rsidP="00000000" w:rsidRDefault="00000000" w:rsidRPr="00000000" w14:paraId="000000D9">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24"/>
          <w:tab w:val="left" w:leader="none" w:pos="9565"/>
        </w:tabs>
        <w:spacing w:after="0" w:before="17" w:line="240" w:lineRule="auto"/>
        <w:ind w:left="424" w:right="0" w:hanging="284"/>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che il provvedimento di autorizzazione a partecipare alle gare è stato emesso il</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da</w:t>
      </w:r>
    </w:p>
    <w:p w:rsidR="00000000" w:rsidDel="00000000" w:rsidP="00000000" w:rsidRDefault="00000000" w:rsidRPr="00000000" w14:paraId="000000DA">
      <w:pPr>
        <w:spacing w:after="0" w:before="20" w:lineRule="auto"/>
        <w:ind w:left="424" w:right="0" w:firstLine="0"/>
        <w:jc w:val="left"/>
        <w:rPr>
          <w:sz w:val="20"/>
          <w:szCs w:val="20"/>
        </w:rPr>
      </w:pPr>
      <w:r w:rsidDel="00000000" w:rsidR="00000000" w:rsidRPr="00000000">
        <w:rPr>
          <w:sz w:val="20"/>
          <w:szCs w:val="20"/>
          <w:rtl w:val="0"/>
        </w:rPr>
        <w:t xml:space="preserve">………………………………………………………………………</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C">
      <w:pPr>
        <w:spacing w:after="0" w:before="1" w:lineRule="auto"/>
        <w:ind w:left="140" w:right="0" w:firstLine="0"/>
        <w:jc w:val="left"/>
        <w:rPr>
          <w:i w:val="1"/>
          <w:sz w:val="20"/>
          <w:szCs w:val="20"/>
        </w:rPr>
      </w:pPr>
      <w:r w:rsidDel="00000000" w:rsidR="00000000" w:rsidRPr="00000000">
        <w:rPr>
          <w:i w:val="1"/>
          <w:sz w:val="20"/>
          <w:szCs w:val="20"/>
          <w:rtl w:val="0"/>
        </w:rPr>
        <w:t xml:space="preserve">(solo in caso di raggruppamento)</w:t>
      </w:r>
    </w:p>
    <w:p w:rsidR="00000000" w:rsidDel="00000000" w:rsidP="00000000" w:rsidRDefault="00000000" w:rsidRPr="00000000" w14:paraId="000000DD">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62"/>
        </w:tabs>
        <w:spacing w:after="0" w:before="0" w:line="240" w:lineRule="auto"/>
        <w:ind w:left="462" w:right="0" w:hanging="322"/>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che le altre imprese aderenti al raggruppamento non sono assoggettate ad una procedura concorsuale,</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4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ai sensi dell’articolo 95, commi 4 e 5, del decreto legislativo n. 14/2019.</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24"/>
        </w:tabs>
        <w:spacing w:after="0" w:before="0" w:line="252.00000000000003" w:lineRule="auto"/>
        <w:ind w:left="424" w:right="150" w:hanging="284"/>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ALLEGA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 relazione di un professionista in possesso dei requisiti di cui all'articolo 2, comma 1, lettera o) del decreto legislativo succitato che attesta la conformità al piano e la ragionevole capacità di adempimento del contratto.</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2">
      <w:pPr>
        <w:pStyle w:val="Heading1"/>
        <w:numPr>
          <w:ilvl w:val="0"/>
          <w:numId w:val="7"/>
        </w:numPr>
        <w:tabs>
          <w:tab w:val="left" w:leader="none" w:pos="784"/>
        </w:tabs>
        <w:spacing w:after="0" w:before="0" w:line="240" w:lineRule="auto"/>
        <w:ind w:left="784" w:right="0" w:hanging="360"/>
        <w:jc w:val="left"/>
        <w:rPr>
          <w:color w:val="4471c4"/>
        </w:rPr>
      </w:pPr>
      <w:r w:rsidDel="00000000" w:rsidR="00000000" w:rsidRPr="00000000">
        <w:rPr>
          <w:color w:val="4471c4"/>
          <w:rtl w:val="0"/>
        </w:rPr>
        <w:t xml:space="preserve">Dichiarazioni in caso di sottoposizione a sequestro/confisca</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4">
      <w:pPr>
        <w:spacing w:after="0" w:before="0" w:line="259" w:lineRule="auto"/>
        <w:ind w:left="140" w:right="141" w:firstLine="0"/>
        <w:jc w:val="both"/>
        <w:rPr>
          <w:i w:val="1"/>
          <w:sz w:val="20"/>
          <w:szCs w:val="20"/>
        </w:rPr>
      </w:pPr>
      <w:r w:rsidDel="00000000" w:rsidR="00000000" w:rsidRPr="00000000">
        <w:rPr>
          <w:i w:val="1"/>
          <w:sz w:val="20"/>
          <w:szCs w:val="20"/>
          <w:rtl w:val="0"/>
        </w:rPr>
        <w:t xml:space="preserve">(In caso di 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rsidR="00000000" w:rsidDel="00000000" w:rsidP="00000000" w:rsidRDefault="00000000" w:rsidRPr="00000000" w14:paraId="000000E5">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24"/>
        </w:tabs>
        <w:spacing w:after="0" w:before="1" w:line="259" w:lineRule="auto"/>
        <w:ind w:left="424" w:right="148"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che è stato emesso il provvedimento ….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indicare il tipo di provvedimento … Sottoposizione a sequestro o confisca ai sensi dell'articolo 240-bis del codice penale o degli articoli 20 e 24 del decreto legislativo 6 settembre 2011, n. 159, e affidamento a custode o amministratore giudiziario o finanziario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in data …. da parte di …….</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4"/>
        </w:tabs>
        <w:spacing w:after="0" w:before="1" w:line="259" w:lineRule="auto"/>
        <w:ind w:left="424" w:right="148"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415" w:lineRule="auto"/>
        <w:ind w:left="113" w:right="170" w:firstLine="283"/>
        <w:jc w:val="left"/>
        <w:rPr>
          <w:rFonts w:ascii="Calibri" w:cs="Calibri" w:eastAsia="Calibri" w:hAnsi="Calibri"/>
          <w:b w:val="1"/>
          <w:i w:val="0"/>
          <w:smallCaps w:val="0"/>
          <w:strike w:val="0"/>
          <w:color w:val="4471c4"/>
          <w:sz w:val="20"/>
          <w:szCs w:val="20"/>
          <w:u w:val="none"/>
          <w:shd w:fill="auto" w:val="clear"/>
          <w:vertAlign w:val="baseline"/>
        </w:rPr>
      </w:pPr>
      <w:r w:rsidDel="00000000" w:rsidR="00000000" w:rsidRPr="00000000">
        <w:rPr>
          <w:rFonts w:ascii="Calibri" w:cs="Calibri" w:eastAsia="Calibri" w:hAnsi="Calibri"/>
          <w:b w:val="1"/>
          <w:i w:val="0"/>
          <w:smallCaps w:val="0"/>
          <w:strike w:val="0"/>
          <w:color w:val="4471c4"/>
          <w:sz w:val="20"/>
          <w:szCs w:val="20"/>
          <w:u w:val="none"/>
          <w:shd w:fill="auto" w:val="clear"/>
          <w:vertAlign w:val="baseline"/>
          <w:rtl w:val="0"/>
        </w:rPr>
        <w:t xml:space="preserve">in ordine ai requisiti di idoneità di cui al paragrafo 6.1 del Disciplinare di gara</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3"/>
        </w:tabs>
        <w:spacing w:after="0" w:before="0" w:line="240" w:lineRule="auto"/>
        <w:ind w:left="423"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  di essere iscritto nel Registro delle Imprese per attività pertinenti con quelle oggetto della presente procedura di gara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[oppure]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che ciascun concorrente partecipante al raggruppamento è iscritto  nel Registro delle imprese tenuto dalla Camera di Commercio Industria, Artigianato e Agricoltura o equivalenti in paesi dell'U.E. </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3"/>
        </w:tabs>
        <w:spacing w:after="0" w:before="0" w:line="240" w:lineRule="auto"/>
        <w:ind w:left="423"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  di essere in possesso di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[oppure]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che ciascun concorrente partecipante al raggruppamento è in possesso </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3"/>
        </w:tabs>
        <w:spacing w:after="0" w:before="0" w:line="240" w:lineRule="auto"/>
        <w:ind w:left="423"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autorizzazione del Ministero dello Sviluppo Economico o dell'IVASS all'esercizio dei rami assicurativi per cui si partecipa;</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3"/>
        </w:tabs>
        <w:spacing w:after="0" w:before="0" w:line="240" w:lineRule="auto"/>
        <w:ind w:left="423"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EC">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415" w:lineRule="auto"/>
        <w:ind w:left="113" w:right="170" w:firstLine="283"/>
        <w:jc w:val="left"/>
        <w:rPr>
          <w:rFonts w:ascii="Calibri" w:cs="Calibri" w:eastAsia="Calibri" w:hAnsi="Calibri"/>
          <w:b w:val="1"/>
          <w:i w:val="0"/>
          <w:smallCaps w:val="0"/>
          <w:strike w:val="0"/>
          <w:color w:val="4471c4"/>
          <w:sz w:val="20"/>
          <w:szCs w:val="20"/>
          <w:u w:val="none"/>
          <w:shd w:fill="auto" w:val="clear"/>
          <w:vertAlign w:val="baseline"/>
        </w:rPr>
      </w:pPr>
      <w:r w:rsidDel="00000000" w:rsidR="00000000" w:rsidRPr="00000000">
        <w:rPr>
          <w:rFonts w:ascii="Calibri" w:cs="Calibri" w:eastAsia="Calibri" w:hAnsi="Calibri"/>
          <w:b w:val="1"/>
          <w:i w:val="0"/>
          <w:smallCaps w:val="0"/>
          <w:strike w:val="0"/>
          <w:color w:val="4471c4"/>
          <w:sz w:val="20"/>
          <w:szCs w:val="20"/>
          <w:u w:val="none"/>
          <w:shd w:fill="auto" w:val="clear"/>
          <w:vertAlign w:val="baseline"/>
          <w:rtl w:val="0"/>
        </w:rPr>
        <w:t xml:space="preserve">in ordine ai requisiti di capacità economica-finanziaria</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3"/>
        </w:tabs>
        <w:spacing w:after="0" w:before="0" w:line="240" w:lineRule="auto"/>
        <w:ind w:left="423"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  di avere una raccolta premi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[oppure]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che il raggruppamento nel suo complesso ha una raccolta premi nel Ramo Danni pari a………………………..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(almeno € 3.000.000,00 nei migliori tre anni degli ultimi cinque precedenti a quello in cui è stata pubblicata la gara)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3"/>
        </w:tabs>
        <w:spacing w:after="0" w:before="0" w:line="240" w:lineRule="auto"/>
        <w:ind w:left="423"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oppure in alternativa:</w:t>
      </w:r>
      <w:r w:rsidDel="00000000" w:rsidR="00000000" w:rsidRPr="00000000">
        <w:rPr>
          <w:rtl w:val="0"/>
        </w:rPr>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3"/>
        </w:tabs>
        <w:spacing w:after="0" w:before="0" w:line="240" w:lineRule="auto"/>
        <w:ind w:left="423"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 di essere in possesso di Rating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[oppure]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che il raggruppamento nel suo complesso ha un Rating pari a ………………………………………….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(almeno pari o superiore a BBB rilasciato da Standard &amp; Poor’s o da Fitch Ratings, pari o superiore a B + se rilasciato dall’Agenzia A.M. Best, pari o superiore a Baa se rilasciato dall’Agenzia Moody’s, in corso di validità alla data di pubblicazione del bando, con l’indicazione della società specializzata che lo ha attribuito)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3"/>
        </w:tabs>
        <w:spacing w:after="0" w:before="0" w:line="240" w:lineRule="auto"/>
        <w:ind w:left="423"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415" w:lineRule="auto"/>
        <w:ind w:left="140" w:right="170" w:firstLine="283"/>
        <w:jc w:val="left"/>
        <w:rPr>
          <w:rFonts w:ascii="Calibri" w:cs="Calibri" w:eastAsia="Calibri" w:hAnsi="Calibri"/>
          <w:b w:val="1"/>
          <w:i w:val="0"/>
          <w:smallCaps w:val="0"/>
          <w:strike w:val="0"/>
          <w:color w:val="4471c4"/>
          <w:sz w:val="20"/>
          <w:szCs w:val="20"/>
          <w:u w:val="none"/>
          <w:shd w:fill="auto" w:val="clear"/>
          <w:vertAlign w:val="baseline"/>
        </w:rPr>
      </w:pPr>
      <w:r w:rsidDel="00000000" w:rsidR="00000000" w:rsidRPr="00000000">
        <w:rPr>
          <w:rFonts w:ascii="Calibri" w:cs="Calibri" w:eastAsia="Calibri" w:hAnsi="Calibri"/>
          <w:b w:val="1"/>
          <w:i w:val="0"/>
          <w:smallCaps w:val="0"/>
          <w:strike w:val="0"/>
          <w:color w:val="4471c4"/>
          <w:sz w:val="20"/>
          <w:szCs w:val="20"/>
          <w:u w:val="none"/>
          <w:shd w:fill="auto" w:val="clear"/>
          <w:vertAlign w:val="baseline"/>
          <w:rtl w:val="0"/>
        </w:rPr>
        <w:t xml:space="preserve">in ordine ai requisiti di capacità tecnica e professionale</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3"/>
        </w:tabs>
        <w:spacing w:after="0" w:before="0" w:line="240" w:lineRule="auto"/>
        <w:ind w:left="423" w:right="0" w:firstLine="0"/>
        <w:jc w:val="both"/>
        <w:rPr>
          <w:rFonts w:ascii="Calibri" w:cs="Calibri" w:eastAsia="Calibri" w:hAnsi="Calibri"/>
          <w:b w:val="0"/>
          <w:i w:val="0"/>
          <w:smallCaps w:val="0"/>
          <w:strike w:val="0"/>
          <w:color w:val="ff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aver stipulato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[oppure]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che la capogruppo/mandataria del raggruppamento temporaneo ha stipulato negli ultimi dieci anni dalla data di indizione della procedura di gara n……. contratti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(almeno n. 3 contratti assicurativi, aventi per oggetto il servizio analogo per il quale si presenta, in favore di enti pubblici o società private).</w:t>
      </w:r>
      <w:r w:rsidDel="00000000" w:rsidR="00000000" w:rsidRPr="00000000">
        <w:rPr>
          <w:rtl w:val="0"/>
        </w:rPr>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3"/>
        </w:tabs>
        <w:spacing w:after="0" w:before="0" w:line="240" w:lineRule="auto"/>
        <w:ind w:left="423"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784"/>
        </w:tabs>
        <w:spacing w:after="0" w:before="0" w:line="415" w:lineRule="auto"/>
        <w:ind w:left="113" w:right="6123" w:firstLine="283"/>
        <w:jc w:val="left"/>
        <w:rPr>
          <w:rFonts w:ascii="Calibri" w:cs="Calibri" w:eastAsia="Calibri" w:hAnsi="Calibri"/>
          <w:b w:val="1"/>
          <w:i w:val="0"/>
          <w:smallCaps w:val="0"/>
          <w:strike w:val="0"/>
          <w:color w:val="4471c4"/>
          <w:sz w:val="20"/>
          <w:szCs w:val="20"/>
          <w:u w:val="none"/>
          <w:shd w:fill="auto" w:val="clear"/>
          <w:vertAlign w:val="baseline"/>
        </w:rPr>
      </w:pPr>
      <w:r w:rsidDel="00000000" w:rsidR="00000000" w:rsidRPr="00000000">
        <w:rPr>
          <w:rFonts w:ascii="Calibri" w:cs="Calibri" w:eastAsia="Calibri" w:hAnsi="Calibri"/>
          <w:b w:val="1"/>
          <w:i w:val="0"/>
          <w:smallCaps w:val="0"/>
          <w:strike w:val="0"/>
          <w:color w:val="4471c4"/>
          <w:sz w:val="20"/>
          <w:szCs w:val="20"/>
          <w:u w:val="none"/>
          <w:shd w:fill="auto" w:val="clear"/>
          <w:vertAlign w:val="baseline"/>
          <w:rtl w:val="0"/>
        </w:rPr>
        <w:t xml:space="preserve">Ulteriori dichiarazioni </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84"/>
        </w:tabs>
        <w:spacing w:after="0" w:before="0" w:line="415" w:lineRule="auto"/>
        <w:ind w:left="113" w:right="6123" w:firstLine="0"/>
        <w:jc w:val="left"/>
        <w:rPr>
          <w:rFonts w:ascii="Calibri" w:cs="Calibri" w:eastAsia="Calibri" w:hAnsi="Calibri"/>
          <w:b w:val="1"/>
          <w:i w:val="0"/>
          <w:smallCaps w:val="0"/>
          <w:strike w:val="0"/>
          <w:color w:val="4471c4"/>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altresì:</w:t>
      </w:r>
      <w:r w:rsidDel="00000000" w:rsidR="00000000" w:rsidRPr="00000000">
        <w:rPr>
          <w:rtl w:val="0"/>
        </w:rPr>
      </w:r>
    </w:p>
    <w:p w:rsidR="00000000" w:rsidDel="00000000" w:rsidP="00000000" w:rsidRDefault="00000000" w:rsidRPr="00000000" w14:paraId="000000F6">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1136"/>
        </w:tabs>
        <w:spacing w:after="0" w:before="5" w:line="240" w:lineRule="auto"/>
        <w:ind w:left="397" w:right="0" w:hanging="283"/>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non avere prestato risorse, in qualità di impresa ausiliaria, ad altro concorrente che è ricorso all’avvalimento per</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 w:line="240" w:lineRule="auto"/>
        <w:ind w:left="282"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migliorare la propria offerta;</w:t>
      </w:r>
    </w:p>
    <w:p w:rsidR="00000000" w:rsidDel="00000000" w:rsidP="00000000" w:rsidRDefault="00000000" w:rsidRPr="00000000" w14:paraId="000000F8">
      <w:pPr>
        <w:pStyle w:val="Heading1"/>
        <w:spacing w:after="0" w:before="181" w:lineRule="auto"/>
        <w:ind w:left="140" w:right="0" w:firstLine="0"/>
        <w:jc w:val="both"/>
        <w:rPr/>
      </w:pPr>
      <w:r w:rsidDel="00000000" w:rsidR="00000000" w:rsidRPr="00000000">
        <w:rPr>
          <w:rtl w:val="0"/>
        </w:rPr>
        <w:t xml:space="preserve">(o, in alternativa)</w:t>
      </w:r>
    </w:p>
    <w:p w:rsidR="00000000" w:rsidDel="00000000" w:rsidP="00000000" w:rsidRDefault="00000000" w:rsidRPr="00000000" w14:paraId="000000F9">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675"/>
          <w:tab w:val="left" w:leader="none" w:pos="1136"/>
        </w:tabs>
        <w:spacing w:after="0" w:before="96" w:line="276" w:lineRule="auto"/>
        <w:ind w:left="397" w:right="113" w:hanging="283"/>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avere prestato risorse, in qualità di impresa ausiliaria al concorrente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 (indicare il nominativo)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che se ne è avvalso ai fini del miglioramento dell’offerta, e inserisce nel FVOE idonea documentazione atta a dimostrare che non sussistono collegamenti tali da ricondurre entrambe le imprese allo stesso centro decisionale;</w:t>
      </w:r>
    </w:p>
    <w:p w:rsidR="00000000" w:rsidDel="00000000" w:rsidP="00000000" w:rsidRDefault="00000000" w:rsidRPr="00000000" w14:paraId="000000FA">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58" w:line="240" w:lineRule="auto"/>
        <w:ind w:left="397" w:right="0" w:hanging="283"/>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ritenere remunerativa l’offerta economica presentata, avendo tenuto conto, per la relativa formulazione:</w:t>
      </w:r>
    </w:p>
    <w:p w:rsidR="00000000" w:rsidDel="00000000" w:rsidP="00000000" w:rsidRDefault="00000000" w:rsidRPr="00000000" w14:paraId="000000FB">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424"/>
        </w:tabs>
        <w:spacing w:after="0" w:before="184" w:line="252.00000000000003" w:lineRule="auto"/>
        <w:ind w:left="424" w:right="149"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delle condizioni contrattuali e degli oneri compresi quelli eventuali relativi in materia di sicurezza, di assicurazione, di condizioni di lavoro e di previdenza e assistenza derivanti dal CCNL applicato.</w:t>
      </w:r>
    </w:p>
    <w:p w:rsidR="00000000" w:rsidDel="00000000" w:rsidP="00000000" w:rsidRDefault="00000000" w:rsidRPr="00000000" w14:paraId="000000FC">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424"/>
        </w:tabs>
        <w:spacing w:after="0" w:before="168" w:line="252.00000000000003" w:lineRule="auto"/>
        <w:ind w:left="424" w:right="143"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tutte le circostanze generali, particolari e locali, nessuna esclusa ed eccettuata,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eventuale, se presenti prezzi di riferimento pubblicati dall’ANAC: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ivi compresi i prezzi di riferimento pubblicati dall’ANAC], che possono avere influito o influire sia sulla prestazione dei servizi/fornitura, sia sulla determinazione della propria offerta.</w:t>
      </w:r>
    </w:p>
    <w:p w:rsidR="00000000" w:rsidDel="00000000" w:rsidP="00000000" w:rsidRDefault="00000000" w:rsidRPr="00000000" w14:paraId="000000FD">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24"/>
        </w:tabs>
        <w:spacing w:after="0" w:before="167" w:line="252.00000000000003" w:lineRule="auto"/>
        <w:ind w:left="424" w:right="145" w:hanging="284"/>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accettare l’intesa per la legalità e la prevenzione dei tentativi di infiltrazione criminale sottoscritta in data 7 luglio 2023 dalla Prefettura di Palermo e la Città Metropolitana di Palermo;</w:t>
      </w:r>
    </w:p>
    <w:p w:rsidR="00000000" w:rsidDel="00000000" w:rsidP="00000000" w:rsidRDefault="00000000" w:rsidRPr="00000000" w14:paraId="000000FE">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24"/>
        </w:tabs>
        <w:spacing w:after="0" w:before="167" w:line="252.00000000000003" w:lineRule="auto"/>
        <w:ind w:left="424" w:right="145" w:hanging="284"/>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accettare le clausole contenute nel Patto di Integrità della Città Metropolitana di Palermo;</w:t>
      </w:r>
    </w:p>
    <w:p w:rsidR="00000000" w:rsidDel="00000000" w:rsidP="00000000" w:rsidRDefault="00000000" w:rsidRPr="00000000" w14:paraId="000000FF">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24"/>
        </w:tabs>
        <w:spacing w:after="0" w:before="164" w:line="240" w:lineRule="auto"/>
        <w:ind w:left="424" w:right="0" w:hanging="284"/>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essere edotto degli obblighi derivanti dal Codice di comportamento con Decreto Sindacale n°16 del 21/01/2025 reperibile al seguente link: </w:t>
      </w:r>
      <w:hyperlink r:id="rId8">
        <w:r w:rsidDel="00000000" w:rsidR="00000000" w:rsidRPr="00000000">
          <w:rPr>
            <w:rFonts w:ascii="Calibri" w:cs="Calibri" w:eastAsia="Calibri" w:hAnsi="Calibri"/>
            <w:b w:val="0"/>
            <w:i w:val="0"/>
            <w:smallCaps w:val="0"/>
            <w:strike w:val="0"/>
            <w:color w:val="000080"/>
            <w:sz w:val="20"/>
            <w:szCs w:val="20"/>
            <w:u w:val="single"/>
            <w:shd w:fill="auto" w:val="clear"/>
            <w:vertAlign w:val="baseline"/>
            <w:rtl w:val="0"/>
          </w:rPr>
          <w:t xml:space="preserve">https://trasparenza.cittametropolitana.pa.it/docForward.jsp?idDoc=1908</w:t>
        </w:r>
      </w:hyperlink>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e si impegna, in caso di aggiudicazione, ad osservare e a far osservare ai propri dipendenti e collaboratori, per quanto applicabile, il suddetto codice, pena la risoluzione del contratto.</w:t>
      </w:r>
    </w:p>
    <w:p w:rsidR="00000000" w:rsidDel="00000000" w:rsidP="00000000" w:rsidRDefault="00000000" w:rsidRPr="00000000" w14:paraId="00000100">
      <w:pPr>
        <w:pStyle w:val="Heading1"/>
        <w:spacing w:after="0" w:before="179" w:lineRule="auto"/>
        <w:ind w:left="140" w:right="0" w:firstLine="0"/>
        <w:jc w:val="both"/>
        <w:rPr>
          <w:b w:val="0"/>
        </w:rPr>
      </w:pPr>
      <w:r w:rsidDel="00000000" w:rsidR="00000000" w:rsidRPr="00000000">
        <w:rPr>
          <w:rtl w:val="0"/>
        </w:rPr>
        <w:t xml:space="preserve">SI IMPEGNA </w:t>
      </w:r>
      <w:r w:rsidDel="00000000" w:rsidR="00000000" w:rsidRPr="00000000">
        <w:rPr>
          <w:b w:val="0"/>
          <w:rtl w:val="0"/>
        </w:rPr>
        <w:t xml:space="preserve">a non attuare nella presente gara intese e/o pratiche restrittive della concorrenza e del mercato vietate ai sensi della normativa applicabile.</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4"/>
        </w:tabs>
        <w:spacing w:after="0" w:before="180" w:line="240" w:lineRule="auto"/>
        <w:ind w:left="424" w:right="0" w:hanging="284"/>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24"/>
        </w:tabs>
        <w:spacing w:after="0" w:before="180" w:line="240" w:lineRule="auto"/>
        <w:ind w:left="424" w:right="0" w:hanging="284"/>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beneficiare della seguente riduzione della garanzia a corredo dell’offerta ai sensi dell’articolo 106,</w:t>
      </w:r>
    </w:p>
    <w:p w:rsidR="00000000" w:rsidDel="00000000" w:rsidP="00000000" w:rsidRDefault="00000000" w:rsidRPr="00000000" w14:paraId="00000103">
      <w:pPr>
        <w:spacing w:after="0" w:before="18" w:lineRule="auto"/>
        <w:ind w:left="424" w:right="0" w:firstLine="0"/>
        <w:jc w:val="left"/>
        <w:rPr>
          <w:i w:val="1"/>
          <w:sz w:val="20"/>
          <w:szCs w:val="20"/>
        </w:rPr>
      </w:pPr>
      <w:r w:rsidDel="00000000" w:rsidR="00000000" w:rsidRPr="00000000">
        <w:rPr>
          <w:sz w:val="20"/>
          <w:szCs w:val="20"/>
          <w:rtl w:val="0"/>
        </w:rPr>
        <w:t xml:space="preserve">comma 8, (</w:t>
      </w:r>
      <w:r w:rsidDel="00000000" w:rsidR="00000000" w:rsidRPr="00000000">
        <w:rPr>
          <w:i w:val="1"/>
          <w:sz w:val="20"/>
          <w:szCs w:val="20"/>
          <w:rtl w:val="0"/>
        </w:rPr>
        <w:t xml:space="preserve">compilare solo se di interesse) </w:t>
      </w:r>
      <w:r w:rsidDel="00000000" w:rsidR="00000000" w:rsidRPr="00000000">
        <w:rPr>
          <w:sz w:val="20"/>
          <w:szCs w:val="20"/>
          <w:rtl w:val="0"/>
        </w:rPr>
        <w:t xml:space="preserve">e inserisce le relative certificazioni nel FVOE</w:t>
      </w:r>
      <w:r w:rsidDel="00000000" w:rsidR="00000000" w:rsidRPr="00000000">
        <w:rPr>
          <w:i w:val="1"/>
          <w:sz w:val="20"/>
          <w:szCs w:val="20"/>
          <w:rtl w:val="0"/>
        </w:rPr>
        <w:t xml:space="preserve">:</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4"/>
        </w:tabs>
        <w:spacing w:after="0" w:before="182" w:line="259" w:lineRule="auto"/>
        <w:ind w:left="424" w:right="149"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tab/>
        <w:t xml:space="preserve">30% per il possesso della certificazione del sistema di qualità conforme alle norme europee della serie UNI CEI ISO 9000 rilasciata da organismi accreditati, ai sensi delle norme europee della serie UNI CEI EN 45000 e della serie UNI CEI EN ISO/IEC 17000;</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4"/>
        </w:tabs>
        <w:spacing w:after="0" w:before="0" w:line="259" w:lineRule="auto"/>
        <w:ind w:left="424" w:right="153"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tab/>
        <w:t xml:space="preserve">50% in quanto qualificabile come micro, piccola o media impresa oppure facente parte di un raggruppamento di operatori economici o consorzi ordinari costituiti esclusivamente da micro, piccole e medie imprese,</w:t>
      </w:r>
      <w:hyperlink w:anchor="_heading=h.7bhza7jopq7n">
        <w:r w:rsidDel="00000000" w:rsidR="00000000" w:rsidRPr="00000000">
          <w:rPr>
            <w:rFonts w:ascii="Calibri" w:cs="Calibri" w:eastAsia="Calibri" w:hAnsi="Calibri"/>
            <w:b w:val="0"/>
            <w:i w:val="0"/>
            <w:smallCaps w:val="0"/>
            <w:strike w:val="0"/>
            <w:color w:val="000000"/>
            <w:sz w:val="20"/>
            <w:szCs w:val="20"/>
            <w:u w:val="none"/>
            <w:shd w:fill="auto" w:val="clear"/>
            <w:vertAlign w:val="superscript"/>
            <w:rtl w:val="0"/>
          </w:rPr>
          <w:t xml:space="preserve">3</w:t>
        </w:r>
      </w:hyperlink>
      <w:r w:rsidDel="00000000" w:rsidR="00000000" w:rsidRPr="00000000">
        <w:rPr>
          <w:rtl w:val="0"/>
        </w:rPr>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4"/>
        </w:tabs>
        <w:spacing w:after="0" w:before="0" w:line="259" w:lineRule="auto"/>
        <w:ind w:left="424" w:right="153"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tab/>
        <w:t xml:space="preserve">10% per il possesso di certificazione: UNI/PdR 125 - (Certificazione del sistema di gestione per la parità di genere all'interno delle organizzazioni (così come indicato all’allegato II.13 del codice)).</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3"/>
        </w:tabs>
        <w:spacing w:after="0" w:before="0" w:line="250" w:lineRule="auto"/>
        <w:ind w:left="423"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tab/>
        <w:t xml:space="preserve">10% per aver presentato una fideiussione, emessa e firmata digitalmente, gestita mediante ricorso alla piattaforma ….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indicare la denominazione e le modalità di accesso alla piattaforma operante con tecnologie basate su registri distribuiti ai sensi dell’articolo 106, comma 3, del codice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ovvero verificabile per via telematica al seguente link ……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(indicare il sito internet dell'emittente)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4"/>
        </w:tabs>
        <w:spacing w:after="0" w:before="0" w:line="252.00000000000003" w:lineRule="auto"/>
        <w:ind w:left="424" w:right="140" w:firstLine="0"/>
        <w:jc w:val="both"/>
        <w:rPr>
          <w:rFonts w:ascii="Calibri" w:cs="Calibri" w:eastAsia="Calibri" w:hAnsi="Calibri"/>
          <w:b w:val="0"/>
          <w:i w:val="0"/>
          <w:smallCaps w:val="0"/>
          <w:strike w:val="1"/>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9408.0" w:type="dxa"/>
        <w:jc w:val="left"/>
        <w:tblInd w:w="450.0" w:type="dxa"/>
        <w:tblLayout w:type="fixed"/>
        <w:tblLook w:val="0000"/>
      </w:tblPr>
      <w:tblGrid>
        <w:gridCol w:w="1525"/>
        <w:gridCol w:w="7883"/>
        <w:tblGridChange w:id="0">
          <w:tblGrid>
            <w:gridCol w:w="1525"/>
            <w:gridCol w:w="7883"/>
          </w:tblGrid>
        </w:tblGridChange>
      </w:tblGrid>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shd w:fill="4471c4" w:val="clear"/>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23" w:lineRule="auto"/>
              <w:ind w:left="11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ffffff"/>
                <w:sz w:val="20"/>
                <w:szCs w:val="20"/>
                <w:u w:val="none"/>
                <w:shd w:fill="auto" w:val="clear"/>
                <w:vertAlign w:val="baseline"/>
                <w:rtl w:val="0"/>
              </w:rPr>
              <w:t xml:space="preserve">Norma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4471c4" w:val="clear"/>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23" w:lineRule="auto"/>
              <w:ind w:left="11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ffffff"/>
                <w:sz w:val="20"/>
                <w:szCs w:val="20"/>
                <w:u w:val="none"/>
                <w:shd w:fill="auto" w:val="clear"/>
                <w:vertAlign w:val="baseline"/>
                <w:rtl w:val="0"/>
              </w:rPr>
              <w:t xml:space="preserve">Certificazione/marchio posseduti</w:t>
            </w: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24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r>
      <w:tr>
        <w:trPr>
          <w:cantSplit w:val="0"/>
          <w:trHeight w:val="24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tc>
      </w:tr>
    </w:tbl>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24"/>
        </w:tabs>
        <w:spacing w:after="0" w:before="0" w:line="240" w:lineRule="auto"/>
        <w:ind w:left="424" w:right="0" w:hanging="284"/>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che la garanzia è stata costituita nella forma di …. (indicare se cauzione o fideiussione);</w:t>
      </w:r>
      <w:r w:rsidDel="00000000" w:rsidR="00000000" w:rsidRPr="00000000">
        <w:rPr>
          <w:rtl w:val="0"/>
        </w:rPr>
      </w:r>
    </w:p>
    <w:p w:rsidR="00000000" w:rsidDel="00000000" w:rsidP="00000000" w:rsidRDefault="00000000" w:rsidRPr="00000000" w14:paraId="00000116">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24"/>
        </w:tabs>
        <w:spacing w:after="0" w:before="181" w:line="240" w:lineRule="auto"/>
        <w:ind w:left="424" w:right="0" w:hanging="284"/>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eventuale, solo nel caso in cui la garanzia sia rilasciata nella forma di fideiussione)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indica il seguente sito</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358"/>
          <w:tab w:val="left" w:leader="none" w:pos="8979"/>
        </w:tabs>
        <w:spacing w:after="0" w:before="20" w:line="240" w:lineRule="auto"/>
        <w:ind w:left="424"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internet……………………… o la seguente PEC del garante…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 la seguente piattaforma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al fine di</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 w:line="415" w:lineRule="auto"/>
        <w:ind w:left="140" w:right="1055" w:firstLine="283"/>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consentire la verifica di veridicità e autenticità della garanzia da parte della stazione appaltante; </w:t>
      </w:r>
    </w:p>
    <w:p w:rsidR="00000000" w:rsidDel="00000000" w:rsidP="00000000" w:rsidRDefault="00000000" w:rsidRPr="00000000" w14:paraId="00000119">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894"/>
          <w:tab w:val="left" w:leader="none" w:pos="8336"/>
        </w:tabs>
        <w:spacing w:after="0" w:before="164" w:line="259" w:lineRule="auto"/>
        <w:ind w:left="140" w:right="147" w:firstLine="45"/>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eventuale, solo nel caso in cui la garanzia sia rilasciata tramite bonifico</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che, in caso di restituzione della garanzia provvisoria costituita tramite bonifico, il relativo versamento dovrà essere effettuato sul conto corrente bancario IBAN n. ……………………………………… intestato a …………………………, presso</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1A">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24"/>
        </w:tabs>
        <w:spacing w:after="0" w:before="160" w:line="240" w:lineRule="auto"/>
        <w:ind w:left="424" w:right="0" w:hanging="284"/>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aver provveduto al pagamento del contributo dovuto in favore dell’Autorità ai sensi dell’articolo 1,</w:t>
      </w:r>
      <w:r w:rsidDel="00000000" w:rsidR="00000000" w:rsidRPr="00000000">
        <w:rPr>
          <w:rtl w:val="0"/>
        </w:rPr>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 w:line="240" w:lineRule="auto"/>
        <w:ind w:left="424"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comma 65 della legge 23 dicembre 2005, n. 266 a pena di inammissibilità dell’offerta;</w:t>
      </w:r>
    </w:p>
    <w:p w:rsidR="00000000" w:rsidDel="00000000" w:rsidP="00000000" w:rsidRDefault="00000000" w:rsidRPr="00000000" w14:paraId="0000011C">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24"/>
        </w:tabs>
        <w:spacing w:after="0" w:before="179" w:line="240" w:lineRule="auto"/>
        <w:ind w:left="424"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impegnarsi a mantenere valida e vincolante la propria offerta per il periodo previsto nel bando di gara;</w:t>
      </w:r>
      <w:r w:rsidDel="00000000" w:rsidR="00000000" w:rsidRPr="00000000">
        <w:rPr>
          <w:rtl w:val="0"/>
        </w:rPr>
      </w:r>
    </w:p>
    <w:p w:rsidR="00000000" w:rsidDel="00000000" w:rsidP="00000000" w:rsidRDefault="00000000" w:rsidRPr="00000000" w14:paraId="0000011D">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24"/>
        </w:tabs>
        <w:spacing w:after="0" w:before="179" w:line="240" w:lineRule="auto"/>
        <w:ind w:left="424"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ALLEGA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 ricevuta di pagamento elettronico dell’imposta di bollo o del bonifico bancario o, in alternativa, indica il seguente numero seriale della marca da bollo ………………………………, producendo copia del contrassegno in formato.pdf che riproduce il contrassegno annullato con l’apposizione del n. di CIG tra il contrassegno e il foglio su cui è applicato. Assume ogni responsabilità in caso di utilizzo plurimo dei contrassegni.</w:t>
      </w:r>
      <w:r w:rsidDel="00000000" w:rsidR="00000000" w:rsidRPr="00000000">
        <w:rPr>
          <w:rtl w:val="0"/>
        </w:rPr>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r w:rsidDel="00000000" w:rsidR="00000000" w:rsidRPr="00000000">
        <mc:AlternateContent>
          <mc:Choice Requires="wps">
            <w:drawing>
              <wp:anchor allowOverlap="1" behindDoc="0" distB="0" distT="0" distL="0" distR="0" hidden="0" layoutInCell="1" locked="0" relativeHeight="0" simplePos="0">
                <wp:simplePos x="0" y="0"/>
                <wp:positionH relativeFrom="column">
                  <wp:posOffset>88900</wp:posOffset>
                </wp:positionH>
                <wp:positionV relativeFrom="paragraph">
                  <wp:posOffset>203200</wp:posOffset>
                </wp:positionV>
                <wp:extent cx="9525" cy="12700"/>
                <wp:effectExtent b="0" l="0" r="0" t="0"/>
                <wp:wrapTopAndBottom distB="0" distT="0"/>
                <wp:docPr id="3" name=""/>
                <a:graphic>
                  <a:graphicData uri="http://schemas.microsoft.com/office/word/2010/wordprocessingShape">
                    <wps:wsp>
                      <wps:cNvSpPr/>
                      <wps:cNvPr id="2" name="Shape 2"/>
                      <wps:spPr>
                        <a:xfrm>
                          <a:off x="4431240" y="3775320"/>
                          <a:ext cx="1829520" cy="9360"/>
                        </a:xfrm>
                        <a:custGeom>
                          <a:rect b="b" l="l" r="r" t="t"/>
                          <a:pathLst>
                            <a:path extrusionOk="0" h="9525" w="1829435">
                              <a:moveTo>
                                <a:pt x="1829435" y="0"/>
                              </a:moveTo>
                              <a:lnTo>
                                <a:pt x="0" y="0"/>
                              </a:lnTo>
                              <a:lnTo>
                                <a:pt x="0" y="9143"/>
                              </a:lnTo>
                              <a:lnTo>
                                <a:pt x="1829435" y="9143"/>
                              </a:lnTo>
                              <a:lnTo>
                                <a:pt x="1829435" y="0"/>
                              </a:lnTo>
                              <a:close/>
                            </a:path>
                          </a:pathLst>
                        </a:custGeom>
                        <a:solidFill>
                          <a:srgbClr val="000000"/>
                        </a:solidFill>
                        <a:ln>
                          <a:noFill/>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88900</wp:posOffset>
                </wp:positionH>
                <wp:positionV relativeFrom="paragraph">
                  <wp:posOffset>203200</wp:posOffset>
                </wp:positionV>
                <wp:extent cx="9525" cy="12700"/>
                <wp:effectExtent b="0" l="0" r="0" t="0"/>
                <wp:wrapTopAndBottom distB="0" distT="0"/>
                <wp:docPr id="3"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9525" cy="12700"/>
                        </a:xfrm>
                        <a:prstGeom prst="rect"/>
                        <a:ln/>
                      </pic:spPr>
                    </pic:pic>
                  </a:graphicData>
                </a:graphic>
              </wp:anchor>
            </w:drawing>
          </mc:Fallback>
        </mc:AlternateContent>
      </w:r>
    </w:p>
    <w:p w:rsidR="00000000" w:rsidDel="00000000" w:rsidP="00000000" w:rsidRDefault="00000000" w:rsidRPr="00000000" w14:paraId="00000120">
      <w:pPr>
        <w:spacing w:after="0" w:before="1" w:line="235" w:lineRule="auto"/>
        <w:ind w:left="140" w:right="0" w:firstLine="0"/>
        <w:jc w:val="left"/>
        <w:rPr>
          <w:sz w:val="16"/>
          <w:szCs w:val="16"/>
        </w:rPr>
      </w:pPr>
      <w:bookmarkStart w:colFirst="0" w:colLast="0" w:name="_heading=h.7bhza7jopq7n" w:id="2"/>
      <w:bookmarkEnd w:id="2"/>
      <w:r w:rsidDel="00000000" w:rsidR="00000000" w:rsidRPr="00000000">
        <w:rPr>
          <w:sz w:val="12"/>
          <w:szCs w:val="12"/>
          <w:rtl w:val="0"/>
        </w:rPr>
        <w:t xml:space="preserve">3</w:t>
      </w:r>
      <w:r w:rsidDel="00000000" w:rsidR="00000000" w:rsidRPr="00000000">
        <w:rPr>
          <w:sz w:val="20"/>
          <w:szCs w:val="20"/>
          <w:rtl w:val="0"/>
        </w:rPr>
        <w:t xml:space="preserve"> </w:t>
      </w:r>
      <w:r w:rsidDel="00000000" w:rsidR="00000000" w:rsidRPr="00000000">
        <w:rPr>
          <w:sz w:val="16"/>
          <w:szCs w:val="16"/>
          <w:rtl w:val="0"/>
        </w:rPr>
        <w:t xml:space="preserve">Si ricorda che questa riduzione non è cumulabile con quella di cui al punto precedente. Pertanto. chi beneficia di questa riduzione non può indicare anche la precedente.</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3">
      <w:pPr>
        <w:pStyle w:val="Heading1"/>
        <w:numPr>
          <w:ilvl w:val="0"/>
          <w:numId w:val="7"/>
        </w:numPr>
        <w:tabs>
          <w:tab w:val="left" w:leader="none" w:pos="784"/>
        </w:tabs>
        <w:spacing w:after="0" w:before="0" w:line="252.00000000000003" w:lineRule="auto"/>
        <w:ind w:left="784" w:right="147" w:hanging="360"/>
        <w:jc w:val="left"/>
        <w:rPr>
          <w:color w:val="4471c4"/>
        </w:rPr>
      </w:pPr>
      <w:r w:rsidDel="00000000" w:rsidR="00000000" w:rsidRPr="00000000">
        <w:rPr>
          <w:color w:val="4471c4"/>
          <w:rtl w:val="0"/>
        </w:rPr>
        <w:t xml:space="preserve">Assunzione di specifici impegni in materia di tutela del lavoro, di inclusione delle persone disabili o svantaggiate, parità di genere e generazionale</w:t>
      </w:r>
    </w:p>
    <w:p w:rsidR="00000000" w:rsidDel="00000000" w:rsidP="00000000" w:rsidRDefault="00000000" w:rsidRPr="00000000" w14:paraId="00000124">
      <w:pPr>
        <w:pStyle w:val="Heading1"/>
        <w:spacing w:after="0" w:before="183" w:line="252.00000000000003" w:lineRule="auto"/>
        <w:ind w:left="140" w:right="141" w:firstLine="0"/>
        <w:jc w:val="both"/>
        <w:rPr/>
      </w:pPr>
      <w:r w:rsidDel="00000000" w:rsidR="00000000" w:rsidRPr="00000000">
        <w:rPr>
          <w:rtl w:val="0"/>
        </w:rPr>
        <w:t xml:space="preserve">(In caso di consorzi di cui all’art. 65, comma 2, lett. b) e c) e nel caso di consorzi di cui all’art. 65, comma 2, lett. d) del Codice se il consorzio non esegue in proprio: le dichiarazioni seguenti sono rese per conto delle consorziate esecutrici. In caso di raggruppamenti, consorzi ordinari, RETE e GEIE le dichiarazioni seguenti sono rese dalla mandataria/capofila per conto delle imprese esecutrici)</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2" w:line="240" w:lineRule="auto"/>
        <w:ind w:left="0"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7">
      <w:pPr>
        <w:spacing w:after="0" w:before="0" w:lineRule="auto"/>
        <w:ind w:left="140" w:right="0" w:firstLine="0"/>
        <w:jc w:val="both"/>
        <w:rPr>
          <w:sz w:val="20"/>
          <w:szCs w:val="20"/>
        </w:rPr>
      </w:pPr>
      <w:r w:rsidDel="00000000" w:rsidR="00000000" w:rsidRPr="00000000">
        <w:rPr>
          <w:b w:val="1"/>
          <w:sz w:val="20"/>
          <w:szCs w:val="20"/>
          <w:rtl w:val="0"/>
        </w:rPr>
        <w:t xml:space="preserve">DICHIARA </w:t>
      </w:r>
      <w:r w:rsidDel="00000000" w:rsidR="00000000" w:rsidRPr="00000000">
        <w:rPr>
          <w:sz w:val="20"/>
          <w:szCs w:val="20"/>
          <w:rtl w:val="0"/>
        </w:rPr>
        <w:t xml:space="preserve">di impegnarsi a:</w:t>
      </w:r>
    </w:p>
    <w:p w:rsidR="00000000" w:rsidDel="00000000" w:rsidP="00000000" w:rsidRDefault="00000000" w:rsidRPr="00000000" w14:paraId="00000128">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567"/>
        </w:tabs>
        <w:spacing w:after="0" w:before="181" w:line="240" w:lineRule="auto"/>
        <w:ind w:left="567" w:right="0" w:hanging="359"/>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garantire la stabilità occupazionale del personale impiegato, nel rispetto degli impegni assunti in offerta;</w:t>
      </w:r>
    </w:p>
    <w:p w:rsidR="00000000" w:rsidDel="00000000" w:rsidP="00000000" w:rsidRDefault="00000000" w:rsidRPr="00000000" w14:paraId="00000129">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568"/>
        </w:tabs>
        <w:spacing w:after="0" w:before="20" w:line="259" w:lineRule="auto"/>
        <w:ind w:left="568" w:right="523"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rispettare le pari opportunità generazionali, di genere e di inclusione lavorativa per le persone con disabilità o svantaggiate con le seguenti misure …. (</w:t>
      </w: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individuare le ulteriori misure indicate al punto 9 del Disciplinare di gara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2A">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568"/>
        </w:tabs>
        <w:spacing w:after="0" w:before="20" w:line="259" w:lineRule="auto"/>
        <w:ind w:left="568" w:right="523" w:hanging="36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applicare al proprio personale il CCNL indicato nel Disciplinare di gara;</w:t>
      </w:r>
    </w:p>
    <w:p w:rsidR="00000000" w:rsidDel="00000000" w:rsidP="00000000" w:rsidRDefault="00000000" w:rsidRPr="00000000" w14:paraId="0000012B">
      <w:pPr>
        <w:pStyle w:val="Heading2"/>
        <w:spacing w:after="0" w:before="180" w:lineRule="auto"/>
        <w:ind w:firstLine="140"/>
        <w:jc w:val="both"/>
        <w:rPr/>
      </w:pPr>
      <w:r w:rsidDel="00000000" w:rsidR="00000000" w:rsidRPr="00000000">
        <w:rPr>
          <w:rtl w:val="0"/>
        </w:rPr>
        <w:t xml:space="preserve">o in alternativa</w:t>
      </w:r>
    </w:p>
    <w:p w:rsidR="00000000" w:rsidDel="00000000" w:rsidP="00000000" w:rsidRDefault="00000000" w:rsidRPr="00000000" w14:paraId="0000012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568"/>
        </w:tabs>
        <w:spacing w:after="0" w:before="181" w:line="240" w:lineRule="auto"/>
        <w:ind w:left="568"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applicare al personale impiegato nell’esecuzione del contratto per tutta la sua durata il seguente CCNL</w:t>
      </w:r>
    </w:p>
    <w:p w:rsidR="00000000" w:rsidDel="00000000" w:rsidP="00000000" w:rsidRDefault="00000000" w:rsidRPr="00000000" w14:paraId="0000012D">
      <w:pPr>
        <w:tabs>
          <w:tab w:val="left" w:leader="none" w:pos="3067"/>
          <w:tab w:val="left" w:leader="none" w:pos="6278"/>
          <w:tab w:val="left" w:leader="none" w:pos="8917"/>
        </w:tabs>
        <w:spacing w:after="0" w:before="20" w:lineRule="auto"/>
        <w:ind w:left="568" w:right="0" w:firstLine="0"/>
        <w:jc w:val="left"/>
        <w:rPr>
          <w:sz w:val="20"/>
          <w:szCs w:val="20"/>
        </w:rPr>
      </w:pPr>
      <w:r w:rsidDel="00000000" w:rsidR="00000000" w:rsidRPr="00000000">
        <w:rPr>
          <w:sz w:val="20"/>
          <w:szCs w:val="20"/>
          <w:rtl w:val="0"/>
        </w:rPr>
        <w:t xml:space="preserve">……………………  (</w:t>
      </w:r>
      <w:r w:rsidDel="00000000" w:rsidR="00000000" w:rsidRPr="00000000">
        <w:rPr>
          <w:i w:val="1"/>
          <w:sz w:val="20"/>
          <w:szCs w:val="20"/>
          <w:rtl w:val="0"/>
        </w:rPr>
        <w:t xml:space="preserve">indicare  il</w:t>
        <w:tab/>
        <w:t xml:space="preserve">CCNL  applicato</w:t>
      </w:r>
      <w:r w:rsidDel="00000000" w:rsidR="00000000" w:rsidRPr="00000000">
        <w:rPr>
          <w:sz w:val="20"/>
          <w:szCs w:val="20"/>
          <w:rtl w:val="0"/>
        </w:rPr>
        <w:t xml:space="preserve">)  identificato  dal</w:t>
        <w:tab/>
        <w:t xml:space="preserve">codice  alfanumerico  unico</w:t>
        <w:tab/>
        <w:t xml:space="preserve">del  CNEL</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571"/>
        </w:tabs>
        <w:spacing w:after="0" w:before="20" w:line="240" w:lineRule="auto"/>
        <w:ind w:left="568"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che garantisce le stesse tutele economiche e normative rispetto a quello indicato nel</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252.00000000000003" w:lineRule="auto"/>
        <w:ind w:left="568"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Disciplinare di gara, come evidenziato nella dichiarazione di equivalenza inserita nella busta tecnica;</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1"/>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568"/>
        </w:tabs>
        <w:spacing w:after="0" w:before="0" w:line="259" w:lineRule="auto"/>
        <w:ind w:left="568" w:right="136"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assicurare l’applicazione delle medesime tutele economiche e normative garantite ai propri dipendenti e ai lavoratori delle imprese che operano in subappalto.</w:t>
      </w:r>
      <w:r w:rsidDel="00000000" w:rsidR="00000000" w:rsidRPr="00000000">
        <w:rPr>
          <w:rtl w:val="0"/>
        </w:rPr>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9"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424"/>
          <w:tab w:val="left" w:leader="none" w:pos="9351"/>
        </w:tabs>
        <w:spacing w:after="0" w:before="157" w:line="240" w:lineRule="auto"/>
        <w:ind w:left="424"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avere, alla data di presentazione della domanda, un numero di dipendenti impiegati pari a</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34">
      <w:pPr>
        <w:spacing w:after="0" w:before="181" w:line="415" w:lineRule="auto"/>
        <w:ind w:left="140" w:right="743" w:firstLine="0"/>
        <w:jc w:val="left"/>
        <w:rPr>
          <w:strike w:val="0"/>
        </w:rPr>
      </w:pPr>
      <w:r w:rsidDel="00000000" w:rsidR="00000000" w:rsidRPr="00000000">
        <w:rPr>
          <w:strike w:val="0"/>
          <w:sz w:val="20"/>
          <w:szCs w:val="20"/>
          <w:rtl w:val="0"/>
        </w:rPr>
        <w:t xml:space="preserve">(</w:t>
      </w:r>
      <w:r w:rsidDel="00000000" w:rsidR="00000000" w:rsidRPr="00000000">
        <w:rPr>
          <w:i w:val="1"/>
          <w:strike w:val="0"/>
          <w:sz w:val="20"/>
          <w:szCs w:val="20"/>
          <w:rtl w:val="0"/>
        </w:rPr>
        <w:t xml:space="preserve">L’azienda con numero di dipendenti pari o superiore a 15</w:t>
      </w:r>
      <w:r w:rsidDel="00000000" w:rsidR="00000000" w:rsidRPr="00000000">
        <w:rPr>
          <w:strike w:val="0"/>
          <w:sz w:val="20"/>
          <w:szCs w:val="20"/>
          <w:rtl w:val="0"/>
        </w:rPr>
        <w:t xml:space="preserve">, </w:t>
      </w:r>
      <w:r w:rsidDel="00000000" w:rsidR="00000000" w:rsidRPr="00000000">
        <w:rPr>
          <w:i w:val="1"/>
          <w:strike w:val="0"/>
          <w:sz w:val="20"/>
          <w:szCs w:val="20"/>
          <w:rtl w:val="0"/>
        </w:rPr>
        <w:t xml:space="preserve">sceglie una delle seguenti opzioni eliminando l’altra): ( </w:t>
      </w:r>
      <w:r w:rsidDel="00000000" w:rsidR="00000000" w:rsidRPr="00000000">
        <w:rPr>
          <w:strike w:val="0"/>
          <w:sz w:val="20"/>
          <w:szCs w:val="20"/>
          <w:rtl w:val="0"/>
        </w:rPr>
        <w:t xml:space="preserve">▪ </w:t>
      </w:r>
      <w:r w:rsidDel="00000000" w:rsidR="00000000" w:rsidRPr="00000000">
        <w:rPr>
          <w:b w:val="1"/>
          <w:i w:val="1"/>
          <w:strike w:val="0"/>
          <w:sz w:val="20"/>
          <w:szCs w:val="20"/>
          <w:rtl w:val="0"/>
        </w:rPr>
        <w:t xml:space="preserve">Opzione 1: </w:t>
      </w:r>
      <w:r w:rsidDel="00000000" w:rsidR="00000000" w:rsidRPr="00000000">
        <w:rPr>
          <w:i w:val="1"/>
          <w:strike w:val="0"/>
          <w:sz w:val="20"/>
          <w:szCs w:val="20"/>
          <w:rtl w:val="0"/>
        </w:rPr>
        <w:t xml:space="preserve">Poiché la propria azienda occupa più di 50 dipendenti)</w:t>
      </w:r>
      <w:r w:rsidDel="00000000" w:rsidR="00000000" w:rsidRPr="00000000">
        <w:rPr>
          <w:rtl w:val="0"/>
        </w:rPr>
      </w:r>
    </w:p>
    <w:p w:rsidR="00000000" w:rsidDel="00000000" w:rsidP="00000000" w:rsidRDefault="00000000" w:rsidRPr="00000000" w14:paraId="0000013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424"/>
        </w:tabs>
        <w:spacing w:after="0" w:before="5" w:line="252.00000000000003" w:lineRule="auto"/>
        <w:ind w:left="424" w:right="144"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Inserisce nel FVOE, ove non sia già presente,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r w:rsidDel="00000000" w:rsidR="00000000" w:rsidRPr="00000000">
        <w:rPr>
          <w:rtl w:val="0"/>
        </w:rPr>
      </w:r>
    </w:p>
    <w:p w:rsidR="00000000" w:rsidDel="00000000" w:rsidP="00000000" w:rsidRDefault="00000000" w:rsidRPr="00000000" w14:paraId="00000136">
      <w:pPr>
        <w:spacing w:after="0" w:before="167" w:line="252.00000000000003" w:lineRule="auto"/>
        <w:ind w:left="140" w:right="155" w:firstLine="0"/>
        <w:jc w:val="both"/>
        <w:rPr>
          <w:strike w:val="0"/>
        </w:rPr>
      </w:pPr>
      <w:r w:rsidDel="00000000" w:rsidR="00000000" w:rsidRPr="00000000">
        <w:rPr>
          <w:i w:val="1"/>
          <w:strike w:val="0"/>
          <w:sz w:val="20"/>
          <w:szCs w:val="20"/>
          <w:rtl w:val="0"/>
        </w:rPr>
        <w:t xml:space="preserve">in aggiunta, nel caso in cui non abbia provveduto alla trasmissione del rapporto nei termini indicati dall'articolo 46 del decreto legislativo n. 198/2006,</w:t>
      </w:r>
      <w:r w:rsidDel="00000000" w:rsidR="00000000" w:rsidRPr="00000000">
        <w:rPr>
          <w:rtl w:val="0"/>
        </w:rPr>
      </w:r>
    </w:p>
    <w:p w:rsidR="00000000" w:rsidDel="00000000" w:rsidP="00000000" w:rsidRDefault="00000000" w:rsidRPr="00000000" w14:paraId="0000013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424"/>
        </w:tabs>
        <w:spacing w:after="0" w:before="169" w:line="252.00000000000003" w:lineRule="auto"/>
        <w:ind w:left="424" w:right="140"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Inserisce nel FVOE, ove non sia già presente,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l’attestazione dell’avvenuta trasmissione contestuale alle rappresentanze sindacali aziendali e alla consigliera e al consigliere regionale di parità;</w:t>
      </w:r>
      <w:r w:rsidDel="00000000" w:rsidR="00000000" w:rsidRPr="00000000">
        <w:rPr>
          <w:rtl w:val="0"/>
        </w:rPr>
      </w:r>
    </w:p>
    <w:p w:rsidR="00000000" w:rsidDel="00000000" w:rsidP="00000000" w:rsidRDefault="00000000" w:rsidRPr="00000000" w14:paraId="0000013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424"/>
        </w:tabs>
        <w:spacing w:after="0" w:before="161" w:line="240" w:lineRule="auto"/>
        <w:ind w:left="424" w:right="0" w:hanging="28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aver assolto agli obblighi di cui alla legge n. 68/1999;</w:t>
      </w:r>
      <w:r w:rsidDel="00000000" w:rsidR="00000000" w:rsidRPr="00000000">
        <w:rPr>
          <w:rtl w:val="0"/>
        </w:rPr>
      </w:r>
    </w:p>
    <w:p w:rsidR="00000000" w:rsidDel="00000000" w:rsidP="00000000" w:rsidRDefault="00000000" w:rsidRPr="00000000" w14:paraId="00000139">
      <w:pPr>
        <w:pStyle w:val="Heading2"/>
        <w:spacing w:after="0" w:before="179" w:lineRule="auto"/>
        <w:ind w:firstLine="140"/>
        <w:rPr>
          <w:strike w:val="0"/>
        </w:rPr>
      </w:pPr>
      <w:r w:rsidDel="00000000" w:rsidR="00000000" w:rsidRPr="00000000">
        <w:rPr>
          <w:strike w:val="0"/>
          <w:rtl w:val="0"/>
        </w:rPr>
        <w:t xml:space="preserve">o, in alternativa,</w:t>
      </w:r>
    </w:p>
    <w:p w:rsidR="00000000" w:rsidDel="00000000" w:rsidP="00000000" w:rsidRDefault="00000000" w:rsidRPr="00000000" w14:paraId="0000013A">
      <w:pPr>
        <w:spacing w:after="0" w:before="180" w:lineRule="auto"/>
        <w:ind w:left="140" w:right="0" w:firstLine="0"/>
        <w:jc w:val="left"/>
        <w:rPr>
          <w:strike w:val="0"/>
        </w:rPr>
      </w:pPr>
      <w:r w:rsidDel="00000000" w:rsidR="00000000" w:rsidRPr="00000000">
        <w:rPr>
          <w:strike w:val="0"/>
          <w:sz w:val="20"/>
          <w:szCs w:val="20"/>
          <w:rtl w:val="0"/>
        </w:rPr>
        <w:t xml:space="preserve">(▪ </w:t>
      </w:r>
      <w:r w:rsidDel="00000000" w:rsidR="00000000" w:rsidRPr="00000000">
        <w:rPr>
          <w:b w:val="1"/>
          <w:i w:val="1"/>
          <w:strike w:val="0"/>
          <w:sz w:val="20"/>
          <w:szCs w:val="20"/>
          <w:rtl w:val="0"/>
        </w:rPr>
        <w:t xml:space="preserve">Opzione 2: </w:t>
      </w:r>
      <w:r w:rsidDel="00000000" w:rsidR="00000000" w:rsidRPr="00000000">
        <w:rPr>
          <w:i w:val="1"/>
          <w:strike w:val="0"/>
          <w:sz w:val="20"/>
          <w:szCs w:val="20"/>
          <w:rtl w:val="0"/>
        </w:rPr>
        <w:t xml:space="preserve">Poiché la propria azienda ha un numero di dipendenti </w:t>
      </w:r>
      <w:r w:rsidDel="00000000" w:rsidR="00000000" w:rsidRPr="00000000">
        <w:rPr>
          <w:b w:val="1"/>
          <w:i w:val="1"/>
          <w:strike w:val="0"/>
          <w:sz w:val="20"/>
          <w:szCs w:val="20"/>
          <w:rtl w:val="0"/>
        </w:rPr>
        <w:t xml:space="preserve">pari o superiore a 15 e non superiore a 50</w:t>
      </w:r>
      <w:r w:rsidDel="00000000" w:rsidR="00000000" w:rsidRPr="00000000">
        <w:rPr>
          <w:i w:val="1"/>
          <w:strike w:val="0"/>
          <w:sz w:val="20"/>
          <w:szCs w:val="20"/>
          <w:rtl w:val="0"/>
        </w:rPr>
        <w:t xml:space="preserve">)</w:t>
      </w:r>
      <w:r w:rsidDel="00000000" w:rsidR="00000000" w:rsidRPr="00000000">
        <w:rPr>
          <w:rtl w:val="0"/>
        </w:rPr>
      </w:r>
    </w:p>
    <w:p w:rsidR="00000000" w:rsidDel="00000000" w:rsidP="00000000" w:rsidRDefault="00000000" w:rsidRPr="00000000" w14:paraId="0000013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424"/>
        </w:tabs>
        <w:spacing w:after="0" w:before="181" w:line="259" w:lineRule="auto"/>
        <w:ind w:left="424" w:right="144"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r w:rsidDel="00000000" w:rsidR="00000000" w:rsidRPr="00000000">
        <w:rPr>
          <w:rtl w:val="0"/>
        </w:rPr>
      </w:r>
    </w:p>
    <w:p w:rsidR="00000000" w:rsidDel="00000000" w:rsidP="00000000" w:rsidRDefault="00000000" w:rsidRPr="00000000" w14:paraId="0000013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424"/>
        </w:tabs>
        <w:spacing w:after="0" w:before="161" w:line="252.00000000000003" w:lineRule="auto"/>
        <w:ind w:left="424" w:right="143" w:hanging="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che, nei dodici mesi antecedenti alla presentazione dell’offerta nell’ambito della presente procedura, non ha violato l’obbligo di cui all’articolo 1, comma 2, dell’Allegato II.3 del Codice e di cui all’art. 47, comma 3, del decreto- legge 31 maggio 2021, n. 77, convertito, con modificazioni, dalla legge 29 luglio 2021, n. 108;</w:t>
      </w:r>
      <w:r w:rsidDel="00000000" w:rsidR="00000000" w:rsidRPr="00000000">
        <w:rPr>
          <w:rtl w:val="0"/>
        </w:rPr>
      </w:r>
    </w:p>
    <w:p w:rsidR="00000000" w:rsidDel="00000000" w:rsidP="00000000" w:rsidRDefault="00000000" w:rsidRPr="00000000" w14:paraId="0000013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424"/>
        </w:tabs>
        <w:spacing w:after="0" w:before="164" w:line="240" w:lineRule="auto"/>
        <w:ind w:left="424" w:right="0" w:hanging="284"/>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aver assolto agli obblighi di cui alla legge n. 68/1999;</w:t>
      </w:r>
    </w:p>
    <w:p w:rsidR="00000000" w:rsidDel="00000000" w:rsidP="00000000" w:rsidRDefault="00000000" w:rsidRPr="00000000" w14:paraId="0000013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424"/>
        </w:tabs>
        <w:spacing w:after="0" w:before="181" w:line="259" w:lineRule="auto"/>
        <w:ind w:left="424" w:right="148" w:hanging="284"/>
        <w:jc w:val="both"/>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impegnarsi, in caso di aggiudicazione, a consegnare alla Committente, entro 6 mesi dalla stipula del Contratto una relazione relativa all’assolvimento degli obblighi di cui alla medesima legge n. 68/1999 e alle eventuali sanzioni e provvedimenti disposti a suo carico nel triennio antecedente la data di scadenza di presentazione delle offerte. La relazione dovrà essere trasmessa entro il medesimo termine anche alle rappresentanze sindacali aziendali.</w:t>
      </w:r>
      <w:r w:rsidDel="00000000" w:rsidR="00000000" w:rsidRPr="00000000">
        <w:rPr>
          <w:rtl w:val="0"/>
        </w:rPr>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1">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780"/>
        </w:tabs>
        <w:spacing w:after="0" w:before="0" w:line="415" w:lineRule="auto"/>
        <w:ind w:left="140" w:right="6560" w:firstLine="283"/>
        <w:jc w:val="left"/>
        <w:rPr>
          <w:rFonts w:ascii="Calibri" w:cs="Calibri" w:eastAsia="Calibri" w:hAnsi="Calibri"/>
          <w:b w:val="1"/>
          <w:i w:val="0"/>
          <w:smallCaps w:val="0"/>
          <w:strike w:val="0"/>
          <w:color w:val="4471c4"/>
          <w:sz w:val="20"/>
          <w:szCs w:val="20"/>
          <w:u w:val="none"/>
          <w:shd w:fill="auto" w:val="clear"/>
          <w:vertAlign w:val="baseline"/>
        </w:rPr>
      </w:pPr>
      <w:r w:rsidDel="00000000" w:rsidR="00000000" w:rsidRPr="00000000">
        <w:rPr>
          <w:rFonts w:ascii="Calibri" w:cs="Calibri" w:eastAsia="Calibri" w:hAnsi="Calibri"/>
          <w:b w:val="1"/>
          <w:i w:val="0"/>
          <w:smallCaps w:val="0"/>
          <w:strike w:val="0"/>
          <w:color w:val="4471c4"/>
          <w:sz w:val="20"/>
          <w:szCs w:val="20"/>
          <w:u w:val="none"/>
          <w:shd w:fill="auto" w:val="clear"/>
          <w:vertAlign w:val="baseline"/>
          <w:rtl w:val="0"/>
        </w:rPr>
        <w:t xml:space="preserve">Assunzione di ulteriori impegni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altresì di:</w:t>
      </w:r>
      <w:r w:rsidDel="00000000" w:rsidR="00000000" w:rsidRPr="00000000">
        <w:rPr>
          <w:rtl w:val="0"/>
        </w:rPr>
      </w:r>
    </w:p>
    <w:p w:rsidR="00000000" w:rsidDel="00000000" w:rsidP="00000000" w:rsidRDefault="00000000" w:rsidRPr="00000000" w14:paraId="00000142">
      <w:pPr>
        <w:spacing w:after="0" w:before="164" w:lineRule="auto"/>
        <w:ind w:left="282" w:right="0" w:firstLine="0"/>
        <w:jc w:val="left"/>
        <w:rPr>
          <w:i w:val="1"/>
          <w:sz w:val="20"/>
          <w:szCs w:val="20"/>
        </w:rPr>
      </w:pPr>
      <w:r w:rsidDel="00000000" w:rsidR="00000000" w:rsidRPr="00000000">
        <w:rPr>
          <w:i w:val="1"/>
          <w:sz w:val="20"/>
          <w:szCs w:val="20"/>
          <w:rtl w:val="0"/>
        </w:rPr>
        <w:t xml:space="preserve">(solo per gli operatori economici non residenti e privi di stabile organizzazione in Italia)</w:t>
      </w:r>
    </w:p>
    <w:p w:rsidR="00000000" w:rsidDel="00000000" w:rsidP="00000000" w:rsidRDefault="00000000" w:rsidRPr="00000000" w14:paraId="00000143">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246"/>
          <w:tab w:val="left" w:leader="none" w:pos="282"/>
        </w:tabs>
        <w:spacing w:after="0" w:before="181" w:line="252.00000000000003" w:lineRule="auto"/>
        <w:ind w:left="282" w:right="142" w:hanging="143"/>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uniformarsi, in caso di aggiudicazione, alla disciplina di cui agli articoli 17, comma 2, e 53, comma 3 del D.P.R. 633/1972 e comunicare alla stazione appaltante la nomina del proprio rappresentante fiscale, nelle forme di legge</w:t>
      </w:r>
    </w:p>
    <w:p w:rsidR="00000000" w:rsidDel="00000000" w:rsidP="00000000" w:rsidRDefault="00000000" w:rsidRPr="00000000" w14:paraId="00000144">
      <w:pPr>
        <w:spacing w:after="0" w:before="179" w:lineRule="auto"/>
        <w:ind w:left="140" w:right="0" w:firstLine="0"/>
        <w:jc w:val="left"/>
        <w:rPr>
          <w:strike w:val="0"/>
        </w:rPr>
      </w:pPr>
      <w:r w:rsidDel="00000000" w:rsidR="00000000" w:rsidRPr="00000000">
        <w:rPr>
          <w:b w:val="1"/>
          <w:strike w:val="0"/>
          <w:sz w:val="20"/>
          <w:szCs w:val="20"/>
          <w:rtl w:val="0"/>
        </w:rPr>
        <w:t xml:space="preserve">DICHIARA</w:t>
      </w:r>
      <w:r w:rsidDel="00000000" w:rsidR="00000000" w:rsidRPr="00000000">
        <w:rPr>
          <w:strike w:val="0"/>
          <w:sz w:val="20"/>
          <w:szCs w:val="20"/>
          <w:rtl w:val="0"/>
        </w:rPr>
        <w:t xml:space="preserve">, inoltre di:</w:t>
      </w:r>
      <w:r w:rsidDel="00000000" w:rsidR="00000000" w:rsidRPr="00000000">
        <w:rPr>
          <w:rtl w:val="0"/>
        </w:rPr>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Noto Sans Symbols" w:cs="Noto Sans Symbols" w:eastAsia="Noto Sans Symbols" w:hAnsi="Noto Sans Symbols"/>
          <w:b w:val="0"/>
          <w:i w:val="0"/>
          <w:smallCaps w:val="0"/>
          <w:strike w:val="1"/>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24"/>
        </w:tabs>
        <w:spacing w:after="0" w:before="0" w:line="252.00000000000003" w:lineRule="auto"/>
        <w:ind w:left="424" w:right="149"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aver preso visione e di accettare, senza condizione o riserva alcuna, i chiarimenti (quesiti/risposte) resi disponibili mediante la piattaforma.</w:t>
      </w:r>
    </w:p>
    <w:p w:rsidR="00000000" w:rsidDel="00000000" w:rsidP="00000000" w:rsidRDefault="00000000" w:rsidRPr="00000000" w14:paraId="00000147">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24"/>
        </w:tabs>
        <w:spacing w:after="0" w:before="164" w:line="252.00000000000003" w:lineRule="auto"/>
        <w:ind w:left="424" w:right="141"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accettare, senza condizione o riserva alcuna, tutte le norme e disposizioni contenute nella documentazione di gara;</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 w:line="259" w:lineRule="auto"/>
        <w:ind w:left="140" w:right="138"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SI IMPEGNA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in caso di aggiudicazione, ad adempiere agli obblighi di tracciabilità dei flussi finanziari ai sensi della Legge 13 agosto 2010 n. 136, così come individuati nella determinazione Anac n.4 del 7 luglio 2011, come da ultimo aggiornata dalla delibera n. 585 del 19 dicembre 2023, anche nei confronti dei subappaltatori e dei subcontraenti della filiera delle imprese.</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7"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A">
      <w:pPr>
        <w:pStyle w:val="Heading1"/>
        <w:numPr>
          <w:ilvl w:val="0"/>
          <w:numId w:val="7"/>
        </w:numPr>
        <w:tabs>
          <w:tab w:val="left" w:leader="none" w:pos="781"/>
        </w:tabs>
        <w:spacing w:after="0" w:before="0" w:line="240" w:lineRule="auto"/>
        <w:ind w:left="781" w:right="0" w:hanging="357"/>
        <w:jc w:val="left"/>
        <w:rPr>
          <w:color w:val="4471c4"/>
        </w:rPr>
      </w:pPr>
      <w:r w:rsidDel="00000000" w:rsidR="00000000" w:rsidRPr="00000000">
        <w:rPr>
          <w:color w:val="4471c4"/>
          <w:rtl w:val="0"/>
        </w:rPr>
        <w:t xml:space="preserve">Autorizzazioni e ulteriori dichiarazioni ai fini dell’accesso, delle comunicazioni e del trattamento dei dati</w:t>
      </w:r>
    </w:p>
    <w:p w:rsidR="00000000" w:rsidDel="00000000" w:rsidP="00000000" w:rsidRDefault="00000000" w:rsidRPr="00000000" w14:paraId="0000014B">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24"/>
        </w:tabs>
        <w:spacing w:after="0" w:before="181" w:line="259" w:lineRule="auto"/>
        <w:ind w:left="424" w:right="148"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p>
    <w:p w:rsidR="00000000" w:rsidDel="00000000" w:rsidP="00000000" w:rsidRDefault="00000000" w:rsidRPr="00000000" w14:paraId="0000014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424"/>
        </w:tabs>
        <w:spacing w:after="0" w:before="159" w:line="259" w:lineRule="auto"/>
        <w:ind w:left="424" w:right="137"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prestare il consenso al trattamento dei dati tramite il FVOE, nel rispetto di quanto previsto dal D.lgs. 196 del 30 giugno 2003, ai fini della verifica da parte della stazione appaltante del possesso dei requisiti di cui all’articolo 99 e per le altre finalità previste dal Codice;</w:t>
      </w:r>
    </w:p>
    <w:p w:rsidR="00000000" w:rsidDel="00000000" w:rsidP="00000000" w:rsidRDefault="00000000" w:rsidRPr="00000000" w14:paraId="0000014D">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24"/>
        </w:tabs>
        <w:spacing w:after="0" w:before="160" w:line="240" w:lineRule="auto"/>
        <w:ind w:left="424" w:right="0" w:hanging="284"/>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di essere consapevole che, nei casi di cui all’articolo 36, commi 1 e 2, del Codice, l’offerta presentata sarà</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 w:line="240" w:lineRule="auto"/>
        <w:ind w:left="424" w:right="0" w:firstLine="0"/>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resa disponibile mediante accesso diretto alla piattaforma</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4F">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24"/>
        </w:tabs>
        <w:spacing w:after="0" w:before="183" w:line="240" w:lineRule="auto"/>
        <w:ind w:left="424" w:right="0" w:hanging="284"/>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AUTORIZZA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 Stazione Appaltante ad assicurare l’accesso alla documentazione presentata per la partecipazione alla</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 w:line="240" w:lineRule="auto"/>
        <w:ind w:left="424"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gara, su richiesta di altri concorrenti.</w:t>
      </w:r>
    </w:p>
    <w:p w:rsidR="00000000" w:rsidDel="00000000" w:rsidP="00000000" w:rsidRDefault="00000000" w:rsidRPr="00000000" w14:paraId="00000151">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24"/>
        </w:tabs>
        <w:spacing w:after="0" w:before="183" w:line="252.00000000000003" w:lineRule="auto"/>
        <w:ind w:left="424" w:right="148"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AUTORIZZA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rsidR="00000000" w:rsidDel="00000000" w:rsidP="00000000" w:rsidRDefault="00000000" w:rsidRPr="00000000" w14:paraId="00000152">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424"/>
        </w:tabs>
        <w:spacing w:after="0" w:before="113" w:line="252.00000000000003" w:lineRule="auto"/>
        <w:ind w:left="424" w:right="144" w:hanging="284"/>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DICHIARA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che il proprio domicilio digitale presente negli indici di cui agli articoli 6-bis e 6-ter del D.lgs. n. 82/05 è il seguente: ………………………………….</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931"/>
        </w:tabs>
        <w:spacing w:after="0" w:before="166" w:line="240" w:lineRule="auto"/>
        <w:ind w:left="14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931"/>
        </w:tabs>
        <w:spacing w:after="0" w:before="166" w:line="240" w:lineRule="auto"/>
        <w:ind w:left="14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[per gli operatori economici transfrontalieri]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INDICA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il seguente domicilio fiscale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 l’indirizzo di servizio</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9053"/>
        </w:tabs>
        <w:spacing w:after="0" w:before="18" w:line="240" w:lineRule="auto"/>
        <w:ind w:left="14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elettronico ………………… di recapito certificato qualificato ai sensi del Regolamento eIDAS</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 per le</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240" w:lineRule="auto"/>
        <w:ind w:left="14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comunicazioni che avvengono a Sistema così come precisato al par. 2.3 del Disciplinare, elegge domicilio nell’apposita</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 w:line="240" w:lineRule="auto"/>
        <w:ind w:left="14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area del Sistema ad esso riservata.</w:t>
      </w:r>
    </w:p>
    <w:p w:rsidR="00000000" w:rsidDel="00000000" w:rsidP="00000000" w:rsidRDefault="00000000" w:rsidRPr="00000000" w14:paraId="00000158">
      <w:pPr>
        <w:spacing w:after="0" w:before="181" w:line="259" w:lineRule="auto"/>
        <w:ind w:left="140" w:right="136" w:firstLine="0"/>
        <w:jc w:val="both"/>
        <w:rPr>
          <w:sz w:val="20"/>
          <w:szCs w:val="20"/>
        </w:rPr>
      </w:pPr>
      <w:r w:rsidDel="00000000" w:rsidR="00000000" w:rsidRPr="00000000">
        <w:rPr>
          <w:i w:val="1"/>
          <w:sz w:val="20"/>
          <w:szCs w:val="20"/>
          <w:rtl w:val="0"/>
        </w:rPr>
        <w:t xml:space="preserve">(in alternativa, nel caso in cui l’operatore economico non sia presente nei predetti indici): </w:t>
      </w:r>
      <w:r w:rsidDel="00000000" w:rsidR="00000000" w:rsidRPr="00000000">
        <w:rPr>
          <w:b w:val="1"/>
          <w:sz w:val="20"/>
          <w:szCs w:val="20"/>
          <w:rtl w:val="0"/>
        </w:rPr>
        <w:t xml:space="preserve">DICHIARA </w:t>
      </w:r>
      <w:r w:rsidDel="00000000" w:rsidR="00000000" w:rsidRPr="00000000">
        <w:rPr>
          <w:sz w:val="20"/>
          <w:szCs w:val="20"/>
          <w:rtl w:val="0"/>
        </w:rPr>
        <w:t xml:space="preserve">di non essere presente negli indici di cui agli articoli 6-bis e 6-ter del D.lgs. n. 82/05, e, pertanto, così come previsto al paragrafo … </w:t>
      </w:r>
      <w:r w:rsidDel="00000000" w:rsidR="00000000" w:rsidRPr="00000000">
        <w:rPr>
          <w:i w:val="1"/>
          <w:sz w:val="20"/>
          <w:szCs w:val="20"/>
          <w:rtl w:val="0"/>
        </w:rPr>
        <w:t xml:space="preserve">[indicare il paragrafo 2.3 o il diverso paragrafo di riferimento</w:t>
      </w:r>
      <w:r w:rsidDel="00000000" w:rsidR="00000000" w:rsidRPr="00000000">
        <w:rPr>
          <w:sz w:val="20"/>
          <w:szCs w:val="20"/>
          <w:rtl w:val="0"/>
        </w:rPr>
        <w:t xml:space="preserve">] del Disciplinare, elegge domicilio digitale per tutte le comunicazioni inerenti alla presente procedura nell’apposita area del Sistema ad esso riservata.</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 w:line="240" w:lineRule="auto"/>
        <w:ind w:left="14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La documentazione presentata in copia viene prodotta ai sensi del decreto legislativo n. 82/05.</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 w:line="240" w:lineRule="auto"/>
        <w:ind w:left="14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 w:line="240" w:lineRule="auto"/>
        <w:ind w:left="140" w:right="0" w:firstLine="0"/>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9" w:line="240" w:lineRule="auto"/>
        <w:ind w:left="140" w:right="0" w:firstLine="0"/>
        <w:jc w:val="center"/>
        <w:rPr>
          <w:rFonts w:ascii="Calibri" w:cs="Calibri" w:eastAsia="Calibri" w:hAnsi="Calibri"/>
          <w:b w:val="0"/>
          <w:i w:val="1"/>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1"/>
          <w:smallCaps w:val="0"/>
          <w:strike w:val="0"/>
          <w:color w:val="000000"/>
          <w:sz w:val="20"/>
          <w:szCs w:val="20"/>
          <w:u w:val="none"/>
          <w:shd w:fill="auto" w:val="clear"/>
          <w:vertAlign w:val="baseline"/>
          <w:rtl w:val="0"/>
        </w:rPr>
        <w:t xml:space="preserve">Firmare Digitalmente</w:t>
      </w:r>
    </w:p>
    <w:sectPr>
      <w:type w:val="nextPage"/>
      <w:pgSz w:h="16838" w:w="11906" w:orient="portrait"/>
      <w:pgMar w:bottom="1134" w:top="1134" w:left="992" w:right="992"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140" w:hanging="116"/>
      </w:pPr>
      <w:rPr>
        <w:rFonts w:ascii="Calibri" w:cs="Calibri" w:eastAsia="Calibri" w:hAnsi="Calibri"/>
        <w:b w:val="0"/>
        <w:i w:val="0"/>
        <w:sz w:val="16"/>
        <w:szCs w:val="16"/>
      </w:rPr>
    </w:lvl>
    <w:lvl w:ilvl="1">
      <w:start w:val="0"/>
      <w:numFmt w:val="bullet"/>
      <w:lvlText w:val="●"/>
      <w:lvlJc w:val="left"/>
      <w:pPr>
        <w:ind w:left="1118" w:hanging="116"/>
      </w:pPr>
      <w:rPr>
        <w:rFonts w:ascii="Noto Sans Symbols" w:cs="Noto Sans Symbols" w:eastAsia="Noto Sans Symbols" w:hAnsi="Noto Sans Symbols"/>
      </w:rPr>
    </w:lvl>
    <w:lvl w:ilvl="2">
      <w:start w:val="0"/>
      <w:numFmt w:val="bullet"/>
      <w:lvlText w:val="●"/>
      <w:lvlJc w:val="left"/>
      <w:pPr>
        <w:ind w:left="2096" w:hanging="116"/>
      </w:pPr>
      <w:rPr>
        <w:rFonts w:ascii="Noto Sans Symbols" w:cs="Noto Sans Symbols" w:eastAsia="Noto Sans Symbols" w:hAnsi="Noto Sans Symbols"/>
      </w:rPr>
    </w:lvl>
    <w:lvl w:ilvl="3">
      <w:start w:val="0"/>
      <w:numFmt w:val="bullet"/>
      <w:lvlText w:val="●"/>
      <w:lvlJc w:val="left"/>
      <w:pPr>
        <w:ind w:left="3074" w:hanging="116.00000000000045"/>
      </w:pPr>
      <w:rPr>
        <w:rFonts w:ascii="Noto Sans Symbols" w:cs="Noto Sans Symbols" w:eastAsia="Noto Sans Symbols" w:hAnsi="Noto Sans Symbols"/>
      </w:rPr>
    </w:lvl>
    <w:lvl w:ilvl="4">
      <w:start w:val="0"/>
      <w:numFmt w:val="bullet"/>
      <w:lvlText w:val="●"/>
      <w:lvlJc w:val="left"/>
      <w:pPr>
        <w:ind w:left="4052" w:hanging="116.00000000000045"/>
      </w:pPr>
      <w:rPr>
        <w:rFonts w:ascii="Noto Sans Symbols" w:cs="Noto Sans Symbols" w:eastAsia="Noto Sans Symbols" w:hAnsi="Noto Sans Symbols"/>
      </w:rPr>
    </w:lvl>
    <w:lvl w:ilvl="5">
      <w:start w:val="0"/>
      <w:numFmt w:val="bullet"/>
      <w:lvlText w:val="●"/>
      <w:lvlJc w:val="left"/>
      <w:pPr>
        <w:ind w:left="5031" w:hanging="116"/>
      </w:pPr>
      <w:rPr>
        <w:rFonts w:ascii="Noto Sans Symbols" w:cs="Noto Sans Symbols" w:eastAsia="Noto Sans Symbols" w:hAnsi="Noto Sans Symbols"/>
      </w:rPr>
    </w:lvl>
    <w:lvl w:ilvl="6">
      <w:start w:val="0"/>
      <w:numFmt w:val="bullet"/>
      <w:lvlText w:val="●"/>
      <w:lvlJc w:val="left"/>
      <w:pPr>
        <w:ind w:left="6009" w:hanging="116"/>
      </w:pPr>
      <w:rPr>
        <w:rFonts w:ascii="Noto Sans Symbols" w:cs="Noto Sans Symbols" w:eastAsia="Noto Sans Symbols" w:hAnsi="Noto Sans Symbols"/>
      </w:rPr>
    </w:lvl>
    <w:lvl w:ilvl="7">
      <w:start w:val="0"/>
      <w:numFmt w:val="bullet"/>
      <w:lvlText w:val="●"/>
      <w:lvlJc w:val="left"/>
      <w:pPr>
        <w:ind w:left="6987" w:hanging="116"/>
      </w:pPr>
      <w:rPr>
        <w:rFonts w:ascii="Noto Sans Symbols" w:cs="Noto Sans Symbols" w:eastAsia="Noto Sans Symbols" w:hAnsi="Noto Sans Symbols"/>
      </w:rPr>
    </w:lvl>
    <w:lvl w:ilvl="8">
      <w:start w:val="0"/>
      <w:numFmt w:val="bullet"/>
      <w:lvlText w:val="●"/>
      <w:lvlJc w:val="left"/>
      <w:pPr>
        <w:ind w:left="7965" w:hanging="116"/>
      </w:pPr>
      <w:rPr>
        <w:rFonts w:ascii="Noto Sans Symbols" w:cs="Noto Sans Symbols" w:eastAsia="Noto Sans Symbols" w:hAnsi="Noto Sans Symbols"/>
      </w:rPr>
    </w:lvl>
  </w:abstractNum>
  <w:abstractNum w:abstractNumId="2">
    <w:lvl w:ilvl="0">
      <w:start w:val="0"/>
      <w:numFmt w:val="bullet"/>
      <w:lvlText w:val="-"/>
      <w:lvlJc w:val="left"/>
      <w:pPr>
        <w:ind w:left="424" w:hanging="284"/>
      </w:pPr>
      <w:rPr>
        <w:rFonts w:ascii="Calibri" w:cs="Calibri" w:eastAsia="Calibri" w:hAnsi="Calibri"/>
      </w:rPr>
    </w:lvl>
    <w:lvl w:ilvl="1">
      <w:start w:val="0"/>
      <w:numFmt w:val="bullet"/>
      <w:lvlText w:val="●"/>
      <w:lvlJc w:val="left"/>
      <w:pPr>
        <w:ind w:left="1370" w:hanging="284"/>
      </w:pPr>
      <w:rPr>
        <w:rFonts w:ascii="Noto Sans Symbols" w:cs="Noto Sans Symbols" w:eastAsia="Noto Sans Symbols" w:hAnsi="Noto Sans Symbols"/>
      </w:rPr>
    </w:lvl>
    <w:lvl w:ilvl="2">
      <w:start w:val="0"/>
      <w:numFmt w:val="bullet"/>
      <w:lvlText w:val="●"/>
      <w:lvlJc w:val="left"/>
      <w:pPr>
        <w:ind w:left="2320" w:hanging="284"/>
      </w:pPr>
      <w:rPr>
        <w:rFonts w:ascii="Noto Sans Symbols" w:cs="Noto Sans Symbols" w:eastAsia="Noto Sans Symbols" w:hAnsi="Noto Sans Symbols"/>
      </w:rPr>
    </w:lvl>
    <w:lvl w:ilvl="3">
      <w:start w:val="0"/>
      <w:numFmt w:val="bullet"/>
      <w:lvlText w:val="●"/>
      <w:lvlJc w:val="left"/>
      <w:pPr>
        <w:ind w:left="3270" w:hanging="284"/>
      </w:pPr>
      <w:rPr>
        <w:rFonts w:ascii="Noto Sans Symbols" w:cs="Noto Sans Symbols" w:eastAsia="Noto Sans Symbols" w:hAnsi="Noto Sans Symbols"/>
      </w:rPr>
    </w:lvl>
    <w:lvl w:ilvl="4">
      <w:start w:val="0"/>
      <w:numFmt w:val="bullet"/>
      <w:lvlText w:val="●"/>
      <w:lvlJc w:val="left"/>
      <w:pPr>
        <w:ind w:left="4220" w:hanging="284"/>
      </w:pPr>
      <w:rPr>
        <w:rFonts w:ascii="Noto Sans Symbols" w:cs="Noto Sans Symbols" w:eastAsia="Noto Sans Symbols" w:hAnsi="Noto Sans Symbols"/>
      </w:rPr>
    </w:lvl>
    <w:lvl w:ilvl="5">
      <w:start w:val="0"/>
      <w:numFmt w:val="bullet"/>
      <w:lvlText w:val="●"/>
      <w:lvlJc w:val="left"/>
      <w:pPr>
        <w:ind w:left="5171" w:hanging="284"/>
      </w:pPr>
      <w:rPr>
        <w:rFonts w:ascii="Noto Sans Symbols" w:cs="Noto Sans Symbols" w:eastAsia="Noto Sans Symbols" w:hAnsi="Noto Sans Symbols"/>
      </w:rPr>
    </w:lvl>
    <w:lvl w:ilvl="6">
      <w:start w:val="0"/>
      <w:numFmt w:val="bullet"/>
      <w:lvlText w:val="●"/>
      <w:lvlJc w:val="left"/>
      <w:pPr>
        <w:ind w:left="6121" w:hanging="284"/>
      </w:pPr>
      <w:rPr>
        <w:rFonts w:ascii="Noto Sans Symbols" w:cs="Noto Sans Symbols" w:eastAsia="Noto Sans Symbols" w:hAnsi="Noto Sans Symbols"/>
      </w:rPr>
    </w:lvl>
    <w:lvl w:ilvl="7">
      <w:start w:val="0"/>
      <w:numFmt w:val="bullet"/>
      <w:lvlText w:val="●"/>
      <w:lvlJc w:val="left"/>
      <w:pPr>
        <w:ind w:left="7071" w:hanging="284"/>
      </w:pPr>
      <w:rPr>
        <w:rFonts w:ascii="Noto Sans Symbols" w:cs="Noto Sans Symbols" w:eastAsia="Noto Sans Symbols" w:hAnsi="Noto Sans Symbols"/>
      </w:rPr>
    </w:lvl>
    <w:lvl w:ilvl="8">
      <w:start w:val="0"/>
      <w:numFmt w:val="bullet"/>
      <w:lvlText w:val="●"/>
      <w:lvlJc w:val="left"/>
      <w:pPr>
        <w:ind w:left="8021" w:hanging="284"/>
      </w:pPr>
      <w:rPr>
        <w:rFonts w:ascii="Noto Sans Symbols" w:cs="Noto Sans Symbols" w:eastAsia="Noto Sans Symbols" w:hAnsi="Noto Sans Symbols"/>
      </w:rPr>
    </w:lvl>
  </w:abstractNum>
  <w:abstractNum w:abstractNumId="3">
    <w:lvl w:ilvl="0">
      <w:start w:val="0"/>
      <w:numFmt w:val="bullet"/>
      <w:lvlText w:val="▪"/>
      <w:lvlJc w:val="left"/>
      <w:pPr>
        <w:ind w:left="424" w:hanging="284"/>
      </w:pPr>
      <w:rPr>
        <w:rFonts w:ascii="Noto Sans Symbols" w:cs="Noto Sans Symbols" w:eastAsia="Noto Sans Symbols" w:hAnsi="Noto Sans Symbols"/>
        <w:b w:val="0"/>
        <w:i w:val="0"/>
        <w:sz w:val="18"/>
        <w:szCs w:val="18"/>
      </w:rPr>
    </w:lvl>
    <w:lvl w:ilvl="1">
      <w:start w:val="0"/>
      <w:numFmt w:val="bullet"/>
      <w:lvlText w:val="●"/>
      <w:lvlJc w:val="left"/>
      <w:pPr>
        <w:ind w:left="1370" w:hanging="284"/>
      </w:pPr>
      <w:rPr>
        <w:rFonts w:ascii="Noto Sans Symbols" w:cs="Noto Sans Symbols" w:eastAsia="Noto Sans Symbols" w:hAnsi="Noto Sans Symbols"/>
      </w:rPr>
    </w:lvl>
    <w:lvl w:ilvl="2">
      <w:start w:val="0"/>
      <w:numFmt w:val="bullet"/>
      <w:lvlText w:val="●"/>
      <w:lvlJc w:val="left"/>
      <w:pPr>
        <w:ind w:left="2320" w:hanging="284"/>
      </w:pPr>
      <w:rPr>
        <w:rFonts w:ascii="Noto Sans Symbols" w:cs="Noto Sans Symbols" w:eastAsia="Noto Sans Symbols" w:hAnsi="Noto Sans Symbols"/>
      </w:rPr>
    </w:lvl>
    <w:lvl w:ilvl="3">
      <w:start w:val="0"/>
      <w:numFmt w:val="bullet"/>
      <w:lvlText w:val="●"/>
      <w:lvlJc w:val="left"/>
      <w:pPr>
        <w:ind w:left="3270" w:hanging="284"/>
      </w:pPr>
      <w:rPr>
        <w:rFonts w:ascii="Noto Sans Symbols" w:cs="Noto Sans Symbols" w:eastAsia="Noto Sans Symbols" w:hAnsi="Noto Sans Symbols"/>
      </w:rPr>
    </w:lvl>
    <w:lvl w:ilvl="4">
      <w:start w:val="0"/>
      <w:numFmt w:val="bullet"/>
      <w:lvlText w:val="●"/>
      <w:lvlJc w:val="left"/>
      <w:pPr>
        <w:ind w:left="4220" w:hanging="284"/>
      </w:pPr>
      <w:rPr>
        <w:rFonts w:ascii="Noto Sans Symbols" w:cs="Noto Sans Symbols" w:eastAsia="Noto Sans Symbols" w:hAnsi="Noto Sans Symbols"/>
      </w:rPr>
    </w:lvl>
    <w:lvl w:ilvl="5">
      <w:start w:val="0"/>
      <w:numFmt w:val="bullet"/>
      <w:lvlText w:val="●"/>
      <w:lvlJc w:val="left"/>
      <w:pPr>
        <w:ind w:left="5171" w:hanging="284"/>
      </w:pPr>
      <w:rPr>
        <w:rFonts w:ascii="Noto Sans Symbols" w:cs="Noto Sans Symbols" w:eastAsia="Noto Sans Symbols" w:hAnsi="Noto Sans Symbols"/>
      </w:rPr>
    </w:lvl>
    <w:lvl w:ilvl="6">
      <w:start w:val="0"/>
      <w:numFmt w:val="bullet"/>
      <w:lvlText w:val="●"/>
      <w:lvlJc w:val="left"/>
      <w:pPr>
        <w:ind w:left="6121" w:hanging="284"/>
      </w:pPr>
      <w:rPr>
        <w:rFonts w:ascii="Noto Sans Symbols" w:cs="Noto Sans Symbols" w:eastAsia="Noto Sans Symbols" w:hAnsi="Noto Sans Symbols"/>
      </w:rPr>
    </w:lvl>
    <w:lvl w:ilvl="7">
      <w:start w:val="0"/>
      <w:numFmt w:val="bullet"/>
      <w:lvlText w:val="●"/>
      <w:lvlJc w:val="left"/>
      <w:pPr>
        <w:ind w:left="7071" w:hanging="284"/>
      </w:pPr>
      <w:rPr>
        <w:rFonts w:ascii="Noto Sans Symbols" w:cs="Noto Sans Symbols" w:eastAsia="Noto Sans Symbols" w:hAnsi="Noto Sans Symbols"/>
      </w:rPr>
    </w:lvl>
    <w:lvl w:ilvl="8">
      <w:start w:val="0"/>
      <w:numFmt w:val="bullet"/>
      <w:lvlText w:val="●"/>
      <w:lvlJc w:val="left"/>
      <w:pPr>
        <w:ind w:left="8021" w:hanging="284"/>
      </w:pPr>
      <w:rPr>
        <w:rFonts w:ascii="Noto Sans Symbols" w:cs="Noto Sans Symbols" w:eastAsia="Noto Sans Symbols" w:hAnsi="Noto Sans Symbols"/>
      </w:rPr>
    </w:lvl>
  </w:abstractNum>
  <w:abstractNum w:abstractNumId="4">
    <w:lvl w:ilvl="0">
      <w:start w:val="0"/>
      <w:numFmt w:val="bullet"/>
      <w:lvlText w:val="-"/>
      <w:lvlJc w:val="left"/>
      <w:pPr>
        <w:ind w:left="424" w:hanging="284"/>
      </w:pPr>
      <w:rPr>
        <w:rFonts w:ascii="Calibri" w:cs="Calibri" w:eastAsia="Calibri" w:hAnsi="Calibri"/>
        <w:b w:val="0"/>
        <w:i w:val="0"/>
        <w:sz w:val="20"/>
        <w:szCs w:val="20"/>
      </w:rPr>
    </w:lvl>
    <w:lvl w:ilvl="1">
      <w:start w:val="0"/>
      <w:numFmt w:val="bullet"/>
      <w:lvlText w:val="●"/>
      <w:lvlJc w:val="left"/>
      <w:pPr>
        <w:ind w:left="1370" w:hanging="284"/>
      </w:pPr>
      <w:rPr>
        <w:rFonts w:ascii="Noto Sans Symbols" w:cs="Noto Sans Symbols" w:eastAsia="Noto Sans Symbols" w:hAnsi="Noto Sans Symbols"/>
      </w:rPr>
    </w:lvl>
    <w:lvl w:ilvl="2">
      <w:start w:val="0"/>
      <w:numFmt w:val="bullet"/>
      <w:lvlText w:val="●"/>
      <w:lvlJc w:val="left"/>
      <w:pPr>
        <w:ind w:left="2320" w:hanging="284"/>
      </w:pPr>
      <w:rPr>
        <w:rFonts w:ascii="Noto Sans Symbols" w:cs="Noto Sans Symbols" w:eastAsia="Noto Sans Symbols" w:hAnsi="Noto Sans Symbols"/>
      </w:rPr>
    </w:lvl>
    <w:lvl w:ilvl="3">
      <w:start w:val="0"/>
      <w:numFmt w:val="bullet"/>
      <w:lvlText w:val="●"/>
      <w:lvlJc w:val="left"/>
      <w:pPr>
        <w:ind w:left="3270" w:hanging="284"/>
      </w:pPr>
      <w:rPr>
        <w:rFonts w:ascii="Noto Sans Symbols" w:cs="Noto Sans Symbols" w:eastAsia="Noto Sans Symbols" w:hAnsi="Noto Sans Symbols"/>
      </w:rPr>
    </w:lvl>
    <w:lvl w:ilvl="4">
      <w:start w:val="0"/>
      <w:numFmt w:val="bullet"/>
      <w:lvlText w:val="●"/>
      <w:lvlJc w:val="left"/>
      <w:pPr>
        <w:ind w:left="4220" w:hanging="284"/>
      </w:pPr>
      <w:rPr>
        <w:rFonts w:ascii="Noto Sans Symbols" w:cs="Noto Sans Symbols" w:eastAsia="Noto Sans Symbols" w:hAnsi="Noto Sans Symbols"/>
      </w:rPr>
    </w:lvl>
    <w:lvl w:ilvl="5">
      <w:start w:val="0"/>
      <w:numFmt w:val="bullet"/>
      <w:lvlText w:val="●"/>
      <w:lvlJc w:val="left"/>
      <w:pPr>
        <w:ind w:left="5171" w:hanging="284"/>
      </w:pPr>
      <w:rPr>
        <w:rFonts w:ascii="Noto Sans Symbols" w:cs="Noto Sans Symbols" w:eastAsia="Noto Sans Symbols" w:hAnsi="Noto Sans Symbols"/>
      </w:rPr>
    </w:lvl>
    <w:lvl w:ilvl="6">
      <w:start w:val="0"/>
      <w:numFmt w:val="bullet"/>
      <w:lvlText w:val="●"/>
      <w:lvlJc w:val="left"/>
      <w:pPr>
        <w:ind w:left="6121" w:hanging="284"/>
      </w:pPr>
      <w:rPr>
        <w:rFonts w:ascii="Noto Sans Symbols" w:cs="Noto Sans Symbols" w:eastAsia="Noto Sans Symbols" w:hAnsi="Noto Sans Symbols"/>
      </w:rPr>
    </w:lvl>
    <w:lvl w:ilvl="7">
      <w:start w:val="0"/>
      <w:numFmt w:val="bullet"/>
      <w:lvlText w:val="●"/>
      <w:lvlJc w:val="left"/>
      <w:pPr>
        <w:ind w:left="7071" w:hanging="284"/>
      </w:pPr>
      <w:rPr>
        <w:rFonts w:ascii="Noto Sans Symbols" w:cs="Noto Sans Symbols" w:eastAsia="Noto Sans Symbols" w:hAnsi="Noto Sans Symbols"/>
      </w:rPr>
    </w:lvl>
    <w:lvl w:ilvl="8">
      <w:start w:val="0"/>
      <w:numFmt w:val="bullet"/>
      <w:lvlText w:val="●"/>
      <w:lvlJc w:val="left"/>
      <w:pPr>
        <w:ind w:left="8021" w:hanging="284"/>
      </w:pPr>
      <w:rPr>
        <w:rFonts w:ascii="Noto Sans Symbols" w:cs="Noto Sans Symbols" w:eastAsia="Noto Sans Symbols" w:hAnsi="Noto Sans Symbols"/>
      </w:rPr>
    </w:lvl>
  </w:abstractNum>
  <w:abstractNum w:abstractNumId="5">
    <w:lvl w:ilvl="0">
      <w:start w:val="0"/>
      <w:numFmt w:val="bullet"/>
      <w:lvlText w:val="▪"/>
      <w:lvlJc w:val="left"/>
      <w:pPr>
        <w:ind w:left="424" w:hanging="284"/>
      </w:pPr>
      <w:rPr>
        <w:rFonts w:ascii="Noto Sans Symbols" w:cs="Noto Sans Symbols" w:eastAsia="Noto Sans Symbols" w:hAnsi="Noto Sans Symbols"/>
        <w:b w:val="0"/>
        <w:i w:val="0"/>
        <w:sz w:val="20"/>
        <w:szCs w:val="20"/>
      </w:rPr>
    </w:lvl>
    <w:lvl w:ilvl="1">
      <w:start w:val="0"/>
      <w:numFmt w:val="bullet"/>
      <w:lvlText w:val="●"/>
      <w:lvlJc w:val="left"/>
      <w:pPr>
        <w:ind w:left="1370" w:hanging="284"/>
      </w:pPr>
      <w:rPr>
        <w:rFonts w:ascii="Noto Sans Symbols" w:cs="Noto Sans Symbols" w:eastAsia="Noto Sans Symbols" w:hAnsi="Noto Sans Symbols"/>
      </w:rPr>
    </w:lvl>
    <w:lvl w:ilvl="2">
      <w:start w:val="0"/>
      <w:numFmt w:val="bullet"/>
      <w:lvlText w:val="●"/>
      <w:lvlJc w:val="left"/>
      <w:pPr>
        <w:ind w:left="2320" w:hanging="284"/>
      </w:pPr>
      <w:rPr>
        <w:rFonts w:ascii="Noto Sans Symbols" w:cs="Noto Sans Symbols" w:eastAsia="Noto Sans Symbols" w:hAnsi="Noto Sans Symbols"/>
      </w:rPr>
    </w:lvl>
    <w:lvl w:ilvl="3">
      <w:start w:val="0"/>
      <w:numFmt w:val="bullet"/>
      <w:lvlText w:val="●"/>
      <w:lvlJc w:val="left"/>
      <w:pPr>
        <w:ind w:left="3270" w:hanging="284"/>
      </w:pPr>
      <w:rPr>
        <w:rFonts w:ascii="Noto Sans Symbols" w:cs="Noto Sans Symbols" w:eastAsia="Noto Sans Symbols" w:hAnsi="Noto Sans Symbols"/>
      </w:rPr>
    </w:lvl>
    <w:lvl w:ilvl="4">
      <w:start w:val="0"/>
      <w:numFmt w:val="bullet"/>
      <w:lvlText w:val="●"/>
      <w:lvlJc w:val="left"/>
      <w:pPr>
        <w:ind w:left="4220" w:hanging="284"/>
      </w:pPr>
      <w:rPr>
        <w:rFonts w:ascii="Noto Sans Symbols" w:cs="Noto Sans Symbols" w:eastAsia="Noto Sans Symbols" w:hAnsi="Noto Sans Symbols"/>
      </w:rPr>
    </w:lvl>
    <w:lvl w:ilvl="5">
      <w:start w:val="0"/>
      <w:numFmt w:val="bullet"/>
      <w:lvlText w:val="●"/>
      <w:lvlJc w:val="left"/>
      <w:pPr>
        <w:ind w:left="5171" w:hanging="284"/>
      </w:pPr>
      <w:rPr>
        <w:rFonts w:ascii="Noto Sans Symbols" w:cs="Noto Sans Symbols" w:eastAsia="Noto Sans Symbols" w:hAnsi="Noto Sans Symbols"/>
      </w:rPr>
    </w:lvl>
    <w:lvl w:ilvl="6">
      <w:start w:val="0"/>
      <w:numFmt w:val="bullet"/>
      <w:lvlText w:val="●"/>
      <w:lvlJc w:val="left"/>
      <w:pPr>
        <w:ind w:left="6121" w:hanging="284"/>
      </w:pPr>
      <w:rPr>
        <w:rFonts w:ascii="Noto Sans Symbols" w:cs="Noto Sans Symbols" w:eastAsia="Noto Sans Symbols" w:hAnsi="Noto Sans Symbols"/>
      </w:rPr>
    </w:lvl>
    <w:lvl w:ilvl="7">
      <w:start w:val="0"/>
      <w:numFmt w:val="bullet"/>
      <w:lvlText w:val="●"/>
      <w:lvlJc w:val="left"/>
      <w:pPr>
        <w:ind w:left="7071" w:hanging="284"/>
      </w:pPr>
      <w:rPr>
        <w:rFonts w:ascii="Noto Sans Symbols" w:cs="Noto Sans Symbols" w:eastAsia="Noto Sans Symbols" w:hAnsi="Noto Sans Symbols"/>
      </w:rPr>
    </w:lvl>
    <w:lvl w:ilvl="8">
      <w:start w:val="0"/>
      <w:numFmt w:val="bullet"/>
      <w:lvlText w:val="●"/>
      <w:lvlJc w:val="left"/>
      <w:pPr>
        <w:ind w:left="8021" w:hanging="284"/>
      </w:pPr>
      <w:rPr>
        <w:rFonts w:ascii="Noto Sans Symbols" w:cs="Noto Sans Symbols" w:eastAsia="Noto Sans Symbols" w:hAnsi="Noto Sans Symbols"/>
      </w:rPr>
    </w:lvl>
  </w:abstractNum>
  <w:abstractNum w:abstractNumId="6">
    <w:lvl w:ilvl="0">
      <w:start w:val="0"/>
      <w:numFmt w:val="bullet"/>
      <w:lvlText w:val="▪"/>
      <w:lvlJc w:val="left"/>
      <w:pPr>
        <w:ind w:left="424" w:hanging="284"/>
      </w:pPr>
      <w:rPr>
        <w:rFonts w:ascii="Calibri" w:cs="Calibri" w:eastAsia="Calibri" w:hAnsi="Calibri"/>
      </w:rPr>
    </w:lvl>
    <w:lvl w:ilvl="1">
      <w:start w:val="0"/>
      <w:numFmt w:val="bullet"/>
      <w:lvlText w:val="-"/>
      <w:lvlJc w:val="left"/>
      <w:pPr>
        <w:ind w:left="849" w:hanging="359.99999999999994"/>
      </w:pPr>
      <w:rPr>
        <w:rFonts w:ascii="Arial" w:cs="Arial" w:eastAsia="Arial" w:hAnsi="Arial"/>
      </w:rPr>
    </w:lvl>
    <w:lvl w:ilvl="2">
      <w:start w:val="0"/>
      <w:numFmt w:val="bullet"/>
      <w:lvlText w:val="●"/>
      <w:lvlJc w:val="left"/>
      <w:pPr>
        <w:ind w:left="860" w:hanging="360"/>
      </w:pPr>
      <w:rPr>
        <w:rFonts w:ascii="Noto Sans Symbols" w:cs="Noto Sans Symbols" w:eastAsia="Noto Sans Symbols" w:hAnsi="Noto Sans Symbols"/>
      </w:rPr>
    </w:lvl>
    <w:lvl w:ilvl="3">
      <w:start w:val="0"/>
      <w:numFmt w:val="bullet"/>
      <w:lvlText w:val="●"/>
      <w:lvlJc w:val="left"/>
      <w:pPr>
        <w:ind w:left="900" w:hanging="360"/>
      </w:pPr>
      <w:rPr>
        <w:rFonts w:ascii="Noto Sans Symbols" w:cs="Noto Sans Symbols" w:eastAsia="Noto Sans Symbols" w:hAnsi="Noto Sans Symbols"/>
      </w:rPr>
    </w:lvl>
    <w:lvl w:ilvl="4">
      <w:start w:val="0"/>
      <w:numFmt w:val="bullet"/>
      <w:lvlText w:val="●"/>
      <w:lvlJc w:val="left"/>
      <w:pPr>
        <w:ind w:left="2188" w:hanging="360"/>
      </w:pPr>
      <w:rPr>
        <w:rFonts w:ascii="Noto Sans Symbols" w:cs="Noto Sans Symbols" w:eastAsia="Noto Sans Symbols" w:hAnsi="Noto Sans Symbols"/>
      </w:rPr>
    </w:lvl>
    <w:lvl w:ilvl="5">
      <w:start w:val="0"/>
      <w:numFmt w:val="bullet"/>
      <w:lvlText w:val="●"/>
      <w:lvlJc w:val="left"/>
      <w:pPr>
        <w:ind w:left="3477" w:hanging="360"/>
      </w:pPr>
      <w:rPr>
        <w:rFonts w:ascii="Noto Sans Symbols" w:cs="Noto Sans Symbols" w:eastAsia="Noto Sans Symbols" w:hAnsi="Noto Sans Symbols"/>
      </w:rPr>
    </w:lvl>
    <w:lvl w:ilvl="6">
      <w:start w:val="0"/>
      <w:numFmt w:val="bullet"/>
      <w:lvlText w:val="●"/>
      <w:lvlJc w:val="left"/>
      <w:pPr>
        <w:ind w:left="4766" w:hanging="360"/>
      </w:pPr>
      <w:rPr>
        <w:rFonts w:ascii="Noto Sans Symbols" w:cs="Noto Sans Symbols" w:eastAsia="Noto Sans Symbols" w:hAnsi="Noto Sans Symbols"/>
      </w:rPr>
    </w:lvl>
    <w:lvl w:ilvl="7">
      <w:start w:val="0"/>
      <w:numFmt w:val="bullet"/>
      <w:lvlText w:val="●"/>
      <w:lvlJc w:val="left"/>
      <w:pPr>
        <w:ind w:left="6055" w:hanging="360"/>
      </w:pPr>
      <w:rPr>
        <w:rFonts w:ascii="Noto Sans Symbols" w:cs="Noto Sans Symbols" w:eastAsia="Noto Sans Symbols" w:hAnsi="Noto Sans Symbols"/>
      </w:rPr>
    </w:lvl>
    <w:lvl w:ilvl="8">
      <w:start w:val="0"/>
      <w:numFmt w:val="bullet"/>
      <w:lvlText w:val="●"/>
      <w:lvlJc w:val="left"/>
      <w:pPr>
        <w:ind w:left="7344" w:hanging="360"/>
      </w:pPr>
      <w:rPr>
        <w:rFonts w:ascii="Noto Sans Symbols" w:cs="Noto Sans Symbols" w:eastAsia="Noto Sans Symbols" w:hAnsi="Noto Sans Symbols"/>
      </w:rPr>
    </w:lvl>
  </w:abstractNum>
  <w:abstractNum w:abstractNumId="7">
    <w:lvl w:ilvl="0">
      <w:start w:val="1"/>
      <w:numFmt w:val="decimal"/>
      <w:lvlText w:val="%1."/>
      <w:lvlJc w:val="left"/>
      <w:pPr>
        <w:ind w:left="784" w:hanging="359.99999999999994"/>
      </w:pPr>
      <w:rPr/>
    </w:lvl>
    <w:lvl w:ilvl="1">
      <w:start w:val="0"/>
      <w:numFmt w:val="bullet"/>
      <w:lvlText w:val="●"/>
      <w:lvlJc w:val="left"/>
      <w:pPr>
        <w:ind w:left="1694" w:hanging="360"/>
      </w:pPr>
      <w:rPr>
        <w:rFonts w:ascii="Noto Sans Symbols" w:cs="Noto Sans Symbols" w:eastAsia="Noto Sans Symbols" w:hAnsi="Noto Sans Symbols"/>
      </w:rPr>
    </w:lvl>
    <w:lvl w:ilvl="2">
      <w:start w:val="0"/>
      <w:numFmt w:val="bullet"/>
      <w:lvlText w:val="●"/>
      <w:lvlJc w:val="left"/>
      <w:pPr>
        <w:ind w:left="2608" w:hanging="360"/>
      </w:pPr>
      <w:rPr>
        <w:rFonts w:ascii="Noto Sans Symbols" w:cs="Noto Sans Symbols" w:eastAsia="Noto Sans Symbols" w:hAnsi="Noto Sans Symbols"/>
      </w:rPr>
    </w:lvl>
    <w:lvl w:ilvl="3">
      <w:start w:val="0"/>
      <w:numFmt w:val="bullet"/>
      <w:lvlText w:val="●"/>
      <w:lvlJc w:val="left"/>
      <w:pPr>
        <w:ind w:left="3522" w:hanging="360"/>
      </w:pPr>
      <w:rPr>
        <w:rFonts w:ascii="Noto Sans Symbols" w:cs="Noto Sans Symbols" w:eastAsia="Noto Sans Symbols" w:hAnsi="Noto Sans Symbols"/>
      </w:rPr>
    </w:lvl>
    <w:lvl w:ilvl="4">
      <w:start w:val="0"/>
      <w:numFmt w:val="bullet"/>
      <w:lvlText w:val="●"/>
      <w:lvlJc w:val="left"/>
      <w:pPr>
        <w:ind w:left="4436" w:hanging="360"/>
      </w:pPr>
      <w:rPr>
        <w:rFonts w:ascii="Noto Sans Symbols" w:cs="Noto Sans Symbols" w:eastAsia="Noto Sans Symbols" w:hAnsi="Noto Sans Symbols"/>
      </w:rPr>
    </w:lvl>
    <w:lvl w:ilvl="5">
      <w:start w:val="0"/>
      <w:numFmt w:val="bullet"/>
      <w:lvlText w:val="●"/>
      <w:lvlJc w:val="left"/>
      <w:pPr>
        <w:ind w:left="5351" w:hanging="360"/>
      </w:pPr>
      <w:rPr>
        <w:rFonts w:ascii="Noto Sans Symbols" w:cs="Noto Sans Symbols" w:eastAsia="Noto Sans Symbols" w:hAnsi="Noto Sans Symbols"/>
      </w:rPr>
    </w:lvl>
    <w:lvl w:ilvl="6">
      <w:start w:val="0"/>
      <w:numFmt w:val="bullet"/>
      <w:lvlText w:val="●"/>
      <w:lvlJc w:val="left"/>
      <w:pPr>
        <w:ind w:left="6265" w:hanging="360"/>
      </w:pPr>
      <w:rPr>
        <w:rFonts w:ascii="Noto Sans Symbols" w:cs="Noto Sans Symbols" w:eastAsia="Noto Sans Symbols" w:hAnsi="Noto Sans Symbols"/>
      </w:rPr>
    </w:lvl>
    <w:lvl w:ilvl="7">
      <w:start w:val="0"/>
      <w:numFmt w:val="bullet"/>
      <w:lvlText w:val="●"/>
      <w:lvlJc w:val="left"/>
      <w:pPr>
        <w:ind w:left="7179" w:hanging="360"/>
      </w:pPr>
      <w:rPr>
        <w:rFonts w:ascii="Noto Sans Symbols" w:cs="Noto Sans Symbols" w:eastAsia="Noto Sans Symbols" w:hAnsi="Noto Sans Symbols"/>
      </w:rPr>
    </w:lvl>
    <w:lvl w:ilvl="8">
      <w:start w:val="0"/>
      <w:numFmt w:val="bullet"/>
      <w:lvlText w:val="●"/>
      <w:lvlJc w:val="left"/>
      <w:pPr>
        <w:ind w:left="8093"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it"/>
      </w:rPr>
    </w:rPrDefault>
    <w:pPrDefault>
      <w:pPr>
        <w:widowControl w:val="0"/>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ind w:left="784" w:hanging="360"/>
    </w:pPr>
    <w:rPr>
      <w:rFonts w:ascii="Calibri" w:cs="Calibri" w:eastAsia="Calibri" w:hAnsi="Calibri"/>
      <w:b w:val="1"/>
      <w:sz w:val="20"/>
      <w:szCs w:val="20"/>
    </w:rPr>
  </w:style>
  <w:style w:type="paragraph" w:styleId="Heading2">
    <w:name w:val="heading 2"/>
    <w:basedOn w:val="Normal"/>
    <w:next w:val="Normal"/>
    <w:pPr>
      <w:ind w:left="140"/>
    </w:pPr>
    <w:rPr>
      <w:rFonts w:ascii="Calibri" w:cs="Calibri" w:eastAsia="Calibri" w:hAnsi="Calibri"/>
      <w:b w:val="1"/>
      <w:i w:val="1"/>
      <w:sz w:val="20"/>
      <w:szCs w:val="20"/>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before="111" w:lineRule="auto"/>
      <w:ind w:left="140"/>
    </w:pPr>
    <w:rPr>
      <w:rFonts w:ascii="Calibri" w:cs="Calibri" w:eastAsia="Calibri" w:hAnsi="Calibri"/>
      <w:sz w:val="22"/>
      <w:szCs w:val="22"/>
    </w:rPr>
  </w:style>
  <w:style w:type="paragraph" w:styleId="Normal" w:default="1">
    <w:name w:val="Normal"/>
    <w:uiPriority w:val="1"/>
    <w:qFormat w:val="1"/>
    <w:pPr>
      <w:widowControl w:val="0"/>
      <w:suppressAutoHyphens w:val="1"/>
      <w:bidi w:val="0"/>
      <w:spacing w:after="0" w:before="0" w:line="240" w:lineRule="auto"/>
      <w:ind w:left="0" w:right="0"/>
      <w:jc w:val="left"/>
    </w:pPr>
    <w:rPr>
      <w:rFonts w:ascii="Calibri" w:cs="Calibri" w:eastAsia="Calibri" w:hAnsi="Calibri" w:asciiTheme="minorHAnsi" w:eastAsiaTheme="minorHAnsi" w:hAnsiTheme="minorHAnsi"/>
      <w:color w:val="auto"/>
      <w:kern w:val="0"/>
      <w:sz w:val="22"/>
      <w:szCs w:val="22"/>
      <w:lang w:bidi="ar-SA" w:eastAsia="en-US" w:val="it-IT"/>
    </w:rPr>
  </w:style>
  <w:style w:type="paragraph" w:styleId="Heading1">
    <w:name w:val="heading 1"/>
    <w:basedOn w:val="Normal"/>
    <w:uiPriority w:val="1"/>
    <w:qFormat w:val="1"/>
    <w:pPr>
      <w:ind w:left="784" w:hanging="360"/>
      <w:outlineLvl w:val="1"/>
    </w:pPr>
    <w:rPr>
      <w:rFonts w:ascii="Calibri" w:cs="Calibri" w:eastAsia="Calibri" w:hAnsi="Calibri"/>
      <w:b w:val="1"/>
      <w:bCs w:val="1"/>
      <w:sz w:val="20"/>
      <w:szCs w:val="20"/>
      <w:lang w:bidi="ar-SA" w:eastAsia="en-US" w:val="it-IT"/>
    </w:rPr>
  </w:style>
  <w:style w:type="paragraph" w:styleId="Heading2">
    <w:name w:val="heading 2"/>
    <w:basedOn w:val="Normal"/>
    <w:uiPriority w:val="1"/>
    <w:qFormat w:val="1"/>
    <w:pPr>
      <w:ind w:left="140"/>
      <w:outlineLvl w:val="2"/>
    </w:pPr>
    <w:rPr>
      <w:rFonts w:ascii="Calibri" w:cs="Calibri" w:eastAsia="Calibri" w:hAnsi="Calibri"/>
      <w:b w:val="1"/>
      <w:bCs w:val="1"/>
      <w:i w:val="1"/>
      <w:iCs w:val="1"/>
      <w:sz w:val="20"/>
      <w:szCs w:val="20"/>
      <w:lang w:bidi="ar-SA" w:eastAsia="en-US" w:val="it-IT"/>
    </w:rPr>
  </w:style>
  <w:style w:type="character" w:styleId="DefaultParagraphFont" w:default="1">
    <w:name w:val="Default Paragraph Font"/>
    <w:uiPriority w:val="1"/>
    <w:semiHidden w:val="1"/>
    <w:unhideWhenUsed w:val="1"/>
    <w:qFormat w:val="1"/>
    <w:rPr/>
  </w:style>
  <w:style w:type="character" w:styleId="Hyperlink">
    <w:name w:val="Hyperlink"/>
    <w:rPr>
      <w:color w:val="000080"/>
      <w:u w:val="single"/>
    </w:rPr>
  </w:style>
  <w:style w:type="character" w:styleId="Punti">
    <w:name w:val="Punti"/>
    <w:qFormat w:val="1"/>
    <w:rPr>
      <w:rFonts w:ascii="OpenSymbol" w:cs="OpenSymbol" w:eastAsia="OpenSymbol" w:hAnsi="OpenSymbol"/>
      <w:sz w:val="16"/>
      <w:szCs w:val="16"/>
    </w:rPr>
  </w:style>
  <w:style w:type="paragraph" w:styleId="Titolo">
    <w:name w:val="Titolo"/>
    <w:basedOn w:val="Normal"/>
    <w:next w:val="BodyText"/>
    <w:qFormat w:val="1"/>
    <w:pPr>
      <w:keepNext w:val="1"/>
      <w:spacing w:after="120" w:before="240"/>
    </w:pPr>
    <w:rPr>
      <w:rFonts w:ascii="Liberation Sans" w:cs="Lucida Sans" w:eastAsia="Microsoft YaHei" w:hAnsi="Liberation Sans"/>
      <w:sz w:val="28"/>
      <w:szCs w:val="28"/>
    </w:rPr>
  </w:style>
  <w:style w:type="paragraph" w:styleId="BodyText">
    <w:name w:val="Body Text"/>
    <w:basedOn w:val="Normal"/>
    <w:uiPriority w:val="1"/>
    <w:qFormat w:val="1"/>
    <w:pPr/>
    <w:rPr>
      <w:rFonts w:ascii="Calibri" w:cs="Calibri" w:eastAsia="Calibri" w:hAnsi="Calibri"/>
      <w:sz w:val="20"/>
      <w:szCs w:val="20"/>
      <w:lang w:bidi="ar-SA" w:eastAsia="en-US" w:val="it-IT"/>
    </w:rPr>
  </w:style>
  <w:style w:type="paragraph" w:styleId="List">
    <w:name w:val="List"/>
    <w:basedOn w:val="BodyText"/>
    <w:pPr/>
    <w:rPr>
      <w:rFonts w:cs="Lucida Sans"/>
    </w:rPr>
  </w:style>
  <w:style w:type="paragraph" w:styleId="Caption">
    <w:name w:val="caption"/>
    <w:basedOn w:val="Normal"/>
    <w:qFormat w:val="1"/>
    <w:pPr>
      <w:suppressLineNumbers w:val="1"/>
      <w:spacing w:after="120" w:before="120"/>
    </w:pPr>
    <w:rPr>
      <w:rFonts w:cs="Lucida Sans"/>
      <w:i w:val="1"/>
      <w:iCs w:val="1"/>
      <w:sz w:val="24"/>
      <w:szCs w:val="24"/>
    </w:rPr>
  </w:style>
  <w:style w:type="paragraph" w:styleId="Indice">
    <w:name w:val="Indice"/>
    <w:basedOn w:val="Normal"/>
    <w:qFormat w:val="1"/>
    <w:pPr>
      <w:suppressLineNumbers w:val="1"/>
    </w:pPr>
    <w:rPr>
      <w:rFonts w:cs="Lucida Sans"/>
    </w:rPr>
  </w:style>
  <w:style w:type="paragraph" w:styleId="Titolouser">
    <w:name w:val="Titolo (user)"/>
    <w:basedOn w:val="Normal"/>
    <w:next w:val="BodyText"/>
    <w:qFormat w:val="1"/>
    <w:pPr>
      <w:keepNext w:val="1"/>
      <w:spacing w:after="120" w:before="240"/>
    </w:pPr>
    <w:rPr>
      <w:rFonts w:ascii="Liberation Sans" w:cs="Lucida Sans" w:eastAsia="Microsoft YaHei" w:hAnsi="Liberation Sans"/>
      <w:sz w:val="28"/>
      <w:szCs w:val="28"/>
    </w:rPr>
  </w:style>
  <w:style w:type="paragraph" w:styleId="Indiceuser">
    <w:name w:val="Indice (user)"/>
    <w:basedOn w:val="Normal"/>
    <w:qFormat w:val="1"/>
    <w:pPr>
      <w:suppressLineNumbers w:val="1"/>
    </w:pPr>
    <w:rPr>
      <w:rFonts w:cs="Lucida Sans"/>
    </w:rPr>
  </w:style>
  <w:style w:type="paragraph" w:styleId="caption1">
    <w:name w:val="caption1"/>
    <w:basedOn w:val="Normal"/>
    <w:qFormat w:val="1"/>
    <w:pPr>
      <w:suppressLineNumbers w:val="1"/>
      <w:spacing w:after="120" w:before="120"/>
    </w:pPr>
    <w:rPr>
      <w:rFonts w:cs="Lucida Sans"/>
      <w:i w:val="1"/>
      <w:iCs w:val="1"/>
      <w:sz w:val="24"/>
      <w:szCs w:val="24"/>
    </w:rPr>
  </w:style>
  <w:style w:type="paragraph" w:styleId="Title">
    <w:name w:val="Title"/>
    <w:basedOn w:val="Normal"/>
    <w:uiPriority w:val="1"/>
    <w:qFormat w:val="1"/>
    <w:pPr>
      <w:spacing w:after="0" w:before="111"/>
      <w:ind w:left="140"/>
    </w:pPr>
    <w:rPr>
      <w:rFonts w:ascii="Calibri" w:cs="Calibri" w:eastAsia="Calibri" w:hAnsi="Calibri"/>
      <w:sz w:val="22"/>
      <w:szCs w:val="22"/>
      <w:lang w:bidi="ar-SA" w:eastAsia="en-US" w:val="it-IT"/>
    </w:rPr>
  </w:style>
  <w:style w:type="paragraph" w:styleId="ListParagraph">
    <w:name w:val="List Paragraph"/>
    <w:basedOn w:val="Normal"/>
    <w:uiPriority w:val="1"/>
    <w:qFormat w:val="1"/>
    <w:pPr>
      <w:ind w:left="424" w:hanging="284"/>
    </w:pPr>
    <w:rPr>
      <w:rFonts w:ascii="Calibri" w:cs="Calibri" w:eastAsia="Calibri" w:hAnsi="Calibri"/>
      <w:lang w:bidi="ar-SA" w:eastAsia="en-US" w:val="it-IT"/>
    </w:rPr>
  </w:style>
  <w:style w:type="paragraph" w:styleId="TableParagraph">
    <w:name w:val="Table Paragraph"/>
    <w:basedOn w:val="Normal"/>
    <w:uiPriority w:val="1"/>
    <w:qFormat w:val="1"/>
    <w:pPr/>
    <w:rPr>
      <w:rFonts w:ascii="Calibri" w:cs="Calibri" w:eastAsia="Calibri" w:hAnsi="Calibri"/>
      <w:lang w:bidi="ar-SA" w:eastAsia="en-US" w:val="it-IT"/>
    </w:rPr>
  </w:style>
  <w:style w:type="paragraph" w:styleId="Contenutocorniceuser">
    <w:name w:val="Contenuto cornice (user)"/>
    <w:basedOn w:val="Normal"/>
    <w:qFormat w:val="1"/>
    <w:pPr/>
    <w:rPr/>
  </w:style>
  <w:style w:type="paragraph" w:styleId="Intestazioneepidipaginauser">
    <w:name w:val="Intestazione e piè di pagina (user)"/>
    <w:basedOn w:val="Normal"/>
    <w:qFormat w:val="1"/>
    <w:pPr/>
    <w:rPr/>
  </w:style>
  <w:style w:type="paragraph" w:styleId="Intestazioneepidipagina">
    <w:name w:val="Intestazione e piè di pagina"/>
    <w:basedOn w:val="Normal"/>
    <w:qFormat w:val="1"/>
    <w:pPr/>
    <w:rPr/>
  </w:style>
  <w:style w:type="paragraph" w:styleId="Header">
    <w:name w:val="header"/>
    <w:basedOn w:val="Intestazioneepidipaginauser"/>
    <w:pPr>
      <w:suppressLineNumbers w:val="1"/>
    </w:pPr>
    <w:rPr/>
  </w:style>
  <w:style w:type="paragraph" w:styleId="Contenutotabellauser">
    <w:name w:val="Contenuto tabella (user)"/>
    <w:basedOn w:val="Normal"/>
    <w:qFormat w:val="1"/>
    <w:pPr>
      <w:widowControl w:val="0"/>
      <w:suppressLineNumbers w:val="1"/>
    </w:pPr>
    <w:rPr/>
  </w:style>
  <w:style w:type="paragraph" w:styleId="Titolotabellauser">
    <w:name w:val="Titolo tabella (user)"/>
    <w:basedOn w:val="Contenutotabellauser"/>
    <w:qFormat w:val="1"/>
    <w:pPr>
      <w:suppressLineNumbers w:val="1"/>
      <w:jc w:val="center"/>
    </w:pPr>
    <w:rPr>
      <w:b w:val="1"/>
      <w:bCs w:val="1"/>
    </w:rPr>
  </w:style>
  <w:style w:type="numbering" w:styleId="Nessunelenco" w:default="1">
    <w:name w:val="Nessun elenco"/>
    <w:uiPriority w:val="99"/>
    <w:semiHidden w:val="1"/>
    <w:unhideWhenUsed w:val="1"/>
    <w:qFormat w:val="1"/>
  </w:style>
  <w:style w:type="table" w:styleId="TableNormal" w:default="1">
    <w:name w:val="Table Normal"/>
    <w:uiPriority w:val="2"/>
    <w:semiHidden w:val="1"/>
    <w:unhideWhenUsed w:val="1"/>
    <w:qFormat w:val="1"/>
    <w:tblPr>
      <w:tblCellMar>
        <w:top w:w="0.0" w:type="dxa"/>
        <w:left w:w="0.0" w:type="dxa"/>
        <w:bottom w:w="0.0" w:type="dxa"/>
        <w:right w:w="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5.0" w:type="dxa"/>
        <w:bottom w:w="0.0" w:type="dxa"/>
        <w:right w:w="5.0" w:type="dxa"/>
      </w:tblCellMar>
    </w:tblPr>
  </w:style>
  <w:style w:type="table" w:styleId="Table2">
    <w:basedOn w:val="TableNormal"/>
    <w:tblPr>
      <w:tblStyleRowBandSize w:val="1"/>
      <w:tblStyleColBandSize w:val="1"/>
      <w:tblCellMar>
        <w:top w:w="0.0" w:type="dxa"/>
        <w:left w:w="5.0" w:type="dxa"/>
        <w:bottom w:w="0.0" w:type="dxa"/>
        <w:right w:w="5.0" w:type="dxa"/>
      </w:tblCellMar>
    </w:tblPr>
  </w:style>
  <w:style w:type="table" w:styleId="Table3">
    <w:basedOn w:val="TableNormal"/>
    <w:tblPr>
      <w:tblStyleRowBandSize w:val="1"/>
      <w:tblStyleColBandSize w:val="1"/>
      <w:tblCellMar>
        <w:top w:w="0.0" w:type="dxa"/>
        <w:left w:w="5.0" w:type="dxa"/>
        <w:bottom w:w="0.0" w:type="dxa"/>
        <w:right w:w="5.0" w:type="dxa"/>
      </w:tblCellMar>
    </w:tblPr>
  </w:style>
  <w:style w:type="table" w:styleId="Table4">
    <w:basedOn w:val="TableNormal"/>
    <w:tblPr>
      <w:tblStyleRowBandSize w:val="1"/>
      <w:tblStyleColBandSize w:val="1"/>
      <w:tblCellMar>
        <w:top w:w="0.0" w:type="dxa"/>
        <w:left w:w="5.0" w:type="dxa"/>
        <w:bottom w:w="0.0" w:type="dxa"/>
        <w:right w:w="5.0" w:type="dxa"/>
      </w:tblCellMar>
    </w:tblPr>
  </w:style>
  <w:style w:type="table" w:styleId="Table5">
    <w:basedOn w:val="TableNormal"/>
    <w:tblPr>
      <w:tblStyleRowBandSize w:val="1"/>
      <w:tblStyleColBandSize w:val="1"/>
      <w:tblCellMar>
        <w:top w:w="0.0" w:type="dxa"/>
        <w:left w:w="5.0" w:type="dxa"/>
        <w:bottom w:w="0.0" w:type="dxa"/>
        <w:right w:w="5.0" w:type="dxa"/>
      </w:tblCellMar>
    </w:tblPr>
  </w:style>
  <w:style w:type="table" w:styleId="Table6">
    <w:basedOn w:val="TableNormal"/>
    <w:tblPr>
      <w:tblStyleRowBandSize w:val="1"/>
      <w:tblStyleColBandSize w:val="1"/>
      <w:tblCellMar>
        <w:top w:w="0.0" w:type="dxa"/>
        <w:left w:w="5.0" w:type="dxa"/>
        <w:bottom w:w="0.0" w:type="dxa"/>
        <w:right w:w="5.0" w:type="dxa"/>
      </w:tblCellMar>
    </w:tblPr>
  </w:style>
  <w:style w:type="table" w:styleId="Table7">
    <w:basedOn w:val="TableNormal"/>
    <w:tblPr>
      <w:tblStyleRowBandSize w:val="1"/>
      <w:tblStyleColBandSize w:val="1"/>
      <w:tblCellMar>
        <w:top w:w="0.0" w:type="dxa"/>
        <w:left w:w="5.0" w:type="dxa"/>
        <w:bottom w:w="0.0" w:type="dxa"/>
        <w:right w:w="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yperlink" Target="https://trasparenza.cittametropolitana.pa.it/docForward.jsp?idDoc=1908"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1elxQRmqCsbH2GfElQcD8Fl+sQ==">CgMxLjAyDmguaXd4am1uMzhvdmhyMg5oLm8zaHdxdjZtdnVlbTIOaC43Ymh6YTdqb3BxN244AHIhMThJU1hULU9lNDlGemRSS1hvUVRsTTVwWjJ3ZXJnVGRL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2025-05-08T14:03:30Z</dcterms:created>
  <dc:creator>Labbadia Alessia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2025-05-07T00:00:00Z</vt:filetime>
  </property>
  <property fmtid="{D5CDD505-2E9C-101B-9397-08002B2CF9AE}" pid="3" name="Creator">
    <vt:lpwstr>Microsoft® Word per Microsoft 365</vt:lpwstr>
  </property>
  <property fmtid="{D5CDD505-2E9C-101B-9397-08002B2CF9AE}" pid="4" name="LastSaved">
    <vt:filetime>2025-05-08T00:00:00Z</vt:filetime>
  </property>
  <property fmtid="{D5CDD505-2E9C-101B-9397-08002B2CF9AE}" pid="5" name="Producer">
    <vt:lpwstr>Microsoft® Word per Microsoft 365</vt:lpwstr>
  </property>
</Properties>
</file>